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95D5" w14:textId="77777777" w:rsidR="00643CA6" w:rsidRDefault="00643CA6" w:rsidP="00643CA6"/>
    <w:p w14:paraId="77AB208A" w14:textId="77777777" w:rsidR="00B51EA5" w:rsidRDefault="00B51EA5" w:rsidP="00B51EA5">
      <w:bookmarkStart w:id="0" w:name="_Hlk47699014"/>
      <w:bookmarkStart w:id="1" w:name="_Hlk124858260"/>
    </w:p>
    <w:p w14:paraId="7B0C4C75" w14:textId="77777777" w:rsidR="00B51EA5" w:rsidRDefault="00B51EA5" w:rsidP="00B51EA5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1 do Zarządzenia Wójta Gminy Hrubieszów</w:t>
      </w:r>
    </w:p>
    <w:p w14:paraId="21DE2E4D" w14:textId="77777777" w:rsidR="00B51EA5" w:rsidRDefault="00B51EA5" w:rsidP="00B51EA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nr 14/2024 z dnia 26.02.2024 r.</w:t>
      </w:r>
    </w:p>
    <w:p w14:paraId="63A2F4F2" w14:textId="77777777" w:rsidR="00B51EA5" w:rsidRDefault="00B51EA5" w:rsidP="00B51EA5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</w:t>
      </w:r>
    </w:p>
    <w:p w14:paraId="7D9BD1DC" w14:textId="77777777" w:rsidR="00B51EA5" w:rsidRDefault="00B51EA5" w:rsidP="00B51EA5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UŻYCZENIA </w:t>
      </w:r>
    </w:p>
    <w:p w14:paraId="5DCEDEFB" w14:textId="77777777" w:rsidR="00B51EA5" w:rsidRDefault="00B51EA5" w:rsidP="00B51EA5">
      <w:pPr>
        <w:jc w:val="center"/>
        <w:rPr>
          <w:sz w:val="22"/>
          <w:szCs w:val="22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271"/>
        <w:gridCol w:w="847"/>
        <w:gridCol w:w="984"/>
        <w:gridCol w:w="2258"/>
        <w:gridCol w:w="1834"/>
        <w:gridCol w:w="2118"/>
        <w:gridCol w:w="2690"/>
        <w:gridCol w:w="2672"/>
      </w:tblGrid>
      <w:tr w:rsidR="00B51EA5" w14:paraId="49438B16" w14:textId="77777777" w:rsidTr="00B51EA5">
        <w:trPr>
          <w:trHeight w:val="748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8F9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07D5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076D6E7E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91D9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DC8A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42D88881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07F985B3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C66C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DF06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Przeznaczenie nieruchomości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zgodnie</w:t>
            </w:r>
          </w:p>
          <w:p w14:paraId="357AAF17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AE4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9C355E1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9CC3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Powierzchnia użyczenia</w:t>
            </w:r>
          </w:p>
          <w:p w14:paraId="2604C0C7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744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Sposób i termin</w:t>
            </w:r>
          </w:p>
          <w:p w14:paraId="69DA4E6D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zagospodarowania</w:t>
            </w:r>
          </w:p>
          <w:p w14:paraId="76FFAAAC" w14:textId="77777777" w:rsidR="00B51EA5" w:rsidRDefault="00B51E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51EA5" w14:paraId="5B473762" w14:textId="77777777" w:rsidTr="00B51EA5">
        <w:trPr>
          <w:trHeight w:val="906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958C" w14:textId="77777777" w:rsidR="00B51EA5" w:rsidRDefault="00B51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EB6E" w14:textId="77777777" w:rsidR="00B51EA5" w:rsidRDefault="00B51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Obrowiec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D76B" w14:textId="77777777" w:rsidR="00B51EA5" w:rsidRDefault="00B51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181/2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F278" w14:textId="77777777" w:rsidR="00B51EA5" w:rsidRDefault="00B51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0,8330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D42F" w14:textId="77777777" w:rsidR="00B51EA5" w:rsidRDefault="00B51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Brak KW </w:t>
            </w:r>
          </w:p>
          <w:p w14:paraId="0F2F132D" w14:textId="77777777" w:rsidR="00B51EA5" w:rsidRDefault="00B51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Inne tereny zabudowane – Bi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1D1" w14:textId="77777777" w:rsidR="00B51EA5" w:rsidRDefault="00B51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UO – usługi oświaty                                 i wychowania</w:t>
            </w:r>
          </w:p>
          <w:p w14:paraId="2F5858CE" w14:textId="77777777" w:rsidR="00B51EA5" w:rsidRDefault="00B51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B46B" w14:textId="77777777" w:rsidR="00B51EA5" w:rsidRDefault="00B51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Działka zabudowana budynkiem byłej szkoły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80F" w14:textId="77777777" w:rsidR="00B51EA5" w:rsidRDefault="00B51EA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Budynek szkoły oraz boisko wraz z urządzeniami sportowymi z wyłączeniem pomieszczenia centrali telefonicznej o pow. 6 m².</w:t>
            </w:r>
          </w:p>
          <w:p w14:paraId="1FCDAC3E" w14:textId="77777777" w:rsidR="00B51EA5" w:rsidRDefault="00B51EA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811E" w14:textId="77777777" w:rsidR="00B51EA5" w:rsidRDefault="00B51EA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Użyczenie na czas prowadzenia przez Stowarzyszenie Rozwoju Wsi Obrowiec  punktu przedszkolnego </w:t>
            </w:r>
          </w:p>
        </w:tc>
      </w:tr>
    </w:tbl>
    <w:p w14:paraId="5624A27C" w14:textId="77777777" w:rsidR="00B51EA5" w:rsidRDefault="00B51EA5" w:rsidP="00B51EA5"/>
    <w:p w14:paraId="567A60DD" w14:textId="77777777" w:rsidR="00B51EA5" w:rsidRDefault="00B51EA5" w:rsidP="00B51EA5">
      <w:pPr>
        <w:jc w:val="both"/>
      </w:pPr>
      <w:r>
        <w:t>Niniejszy wykaz  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2021 r. poz. 1899 ze zm.) wywieszono na okres 21 dni od 27.02.2024 r. do 18.03.2024 r. na tablicy ogłoszeń w Urzędzie Gminy oraz </w:t>
      </w:r>
      <w:r>
        <w:rPr>
          <w:rFonts w:eastAsia="Calibri"/>
        </w:rPr>
        <w:t xml:space="preserve">na stronie internetowej </w:t>
      </w:r>
      <w:hyperlink r:id="rId4" w:history="1">
        <w:r>
          <w:rPr>
            <w:rStyle w:val="Hipercz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rPr>
          <w:rFonts w:eastAsia="Calibri"/>
          <w:lang w:eastAsia="en-US"/>
        </w:rPr>
        <w:t>oraz w sposób zwyczajowo przyjęty na tablicach ogłoszeń w wymienionej w ogłoszeniu miejscowości</w:t>
      </w:r>
      <w:r>
        <w:t xml:space="preserve"> a informację o jego wywieszeniu zamieszczono w prasie lokalnej.</w:t>
      </w:r>
    </w:p>
    <w:p w14:paraId="52BE0BE9" w14:textId="2C08BB1E" w:rsidR="00643CA6" w:rsidRPr="00141E33" w:rsidRDefault="00B51EA5" w:rsidP="00B51EA5">
      <w:pPr>
        <w:jc w:val="both"/>
        <w:rPr>
          <w:sz w:val="18"/>
          <w:szCs w:val="18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>
        <w:rPr>
          <w:sz w:val="18"/>
          <w:szCs w:val="18"/>
        </w:rPr>
        <w:t xml:space="preserve"> </w:t>
      </w:r>
      <w:bookmarkEnd w:id="0"/>
      <w:bookmarkEnd w:id="1"/>
    </w:p>
    <w:p w14:paraId="4E8E5C6B" w14:textId="77777777" w:rsidR="00B51EA5" w:rsidRDefault="00643CA6" w:rsidP="00643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DB4BA6" w14:textId="77777777" w:rsidR="00B51EA5" w:rsidRDefault="00B51EA5" w:rsidP="00643CA6"/>
    <w:p w14:paraId="5FDBB864" w14:textId="467C627E" w:rsidR="00643CA6" w:rsidRDefault="00643CA6" w:rsidP="00B51EA5">
      <w:pPr>
        <w:ind w:left="10620" w:firstLine="708"/>
      </w:pPr>
      <w:r>
        <w:t>Wójt Gminy Hrubieszów</w:t>
      </w:r>
    </w:p>
    <w:p w14:paraId="0B3DD0DD" w14:textId="77777777" w:rsidR="00643CA6" w:rsidRDefault="00643CA6" w:rsidP="00643CA6">
      <w:pPr>
        <w:ind w:left="9912" w:firstLine="708"/>
      </w:pPr>
      <w:r>
        <w:t xml:space="preserve">      </w:t>
      </w:r>
    </w:p>
    <w:p w14:paraId="5D825D6A" w14:textId="77777777" w:rsidR="00643CA6" w:rsidRDefault="00643CA6" w:rsidP="00B51EA5">
      <w:pPr>
        <w:ind w:left="10620" w:firstLine="708"/>
      </w:pPr>
      <w:r>
        <w:t xml:space="preserve">      /-/ Tomasz Zając</w:t>
      </w:r>
    </w:p>
    <w:p w14:paraId="6D11F046" w14:textId="0BEA8B47" w:rsidR="009A31FC" w:rsidRPr="00643CA6" w:rsidRDefault="00643CA6" w:rsidP="00643CA6">
      <w:pPr>
        <w:ind w:left="6372"/>
      </w:pPr>
      <w:r>
        <w:t xml:space="preserve">                                                                               </w:t>
      </w:r>
    </w:p>
    <w:sectPr w:rsidR="009A31FC" w:rsidRPr="00643CA6" w:rsidSect="00141E33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49"/>
    <w:rsid w:val="00312749"/>
    <w:rsid w:val="00643CA6"/>
    <w:rsid w:val="009A31FC"/>
    <w:rsid w:val="00B5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3545"/>
  <w15:chartTrackingRefBased/>
  <w15:docId w15:val="{DBFFC34A-DD71-4A74-8880-ED474DF4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4</cp:revision>
  <cp:lastPrinted>2024-02-26T12:34:00Z</cp:lastPrinted>
  <dcterms:created xsi:type="dcterms:W3CDTF">2023-01-17T13:30:00Z</dcterms:created>
  <dcterms:modified xsi:type="dcterms:W3CDTF">2024-02-26T12:34:00Z</dcterms:modified>
</cp:coreProperties>
</file>