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BF81" w14:textId="47315ECE" w:rsidR="00CF1B59" w:rsidRPr="006B0500" w:rsidRDefault="00CF1B59" w:rsidP="00CF1B59">
      <w:pPr>
        <w:spacing w:after="0"/>
        <w:jc w:val="center"/>
        <w:rPr>
          <w:rFonts w:ascii="Times New Roman" w:hAnsi="Times New Roman" w:cs="Times New Roman"/>
          <w:b/>
        </w:rPr>
      </w:pPr>
      <w:r w:rsidRPr="006B0500">
        <w:rPr>
          <w:rFonts w:ascii="Times New Roman" w:hAnsi="Times New Roman" w:cs="Times New Roman"/>
          <w:b/>
        </w:rPr>
        <w:t>U</w:t>
      </w:r>
      <w:r w:rsidR="006B0500">
        <w:rPr>
          <w:rFonts w:ascii="Times New Roman" w:hAnsi="Times New Roman" w:cs="Times New Roman"/>
          <w:b/>
        </w:rPr>
        <w:t xml:space="preserve">chwała Nr </w:t>
      </w:r>
      <w:r w:rsidR="002100A8">
        <w:rPr>
          <w:rFonts w:ascii="Times New Roman" w:hAnsi="Times New Roman" w:cs="Times New Roman"/>
          <w:b/>
        </w:rPr>
        <w:t>LVI</w:t>
      </w:r>
      <w:r w:rsidR="006B0500">
        <w:rPr>
          <w:rFonts w:ascii="Times New Roman" w:hAnsi="Times New Roman" w:cs="Times New Roman"/>
          <w:b/>
        </w:rPr>
        <w:t>/</w:t>
      </w:r>
      <w:r w:rsidR="00CD13CD">
        <w:rPr>
          <w:rFonts w:ascii="Times New Roman" w:hAnsi="Times New Roman" w:cs="Times New Roman"/>
          <w:b/>
        </w:rPr>
        <w:t>423</w:t>
      </w:r>
      <w:r w:rsidR="006B0500">
        <w:rPr>
          <w:rFonts w:ascii="Times New Roman" w:hAnsi="Times New Roman" w:cs="Times New Roman"/>
          <w:b/>
        </w:rPr>
        <w:t>/2023</w:t>
      </w:r>
    </w:p>
    <w:p w14:paraId="110CBA18" w14:textId="58226E46" w:rsidR="00CF1B59" w:rsidRPr="006B0500" w:rsidRDefault="00CF1B59" w:rsidP="00CF1B59">
      <w:pPr>
        <w:spacing w:after="0"/>
        <w:jc w:val="center"/>
        <w:rPr>
          <w:rFonts w:ascii="Times New Roman" w:hAnsi="Times New Roman" w:cs="Times New Roman"/>
          <w:b/>
        </w:rPr>
      </w:pPr>
      <w:r w:rsidRPr="006B0500">
        <w:rPr>
          <w:rFonts w:ascii="Times New Roman" w:hAnsi="Times New Roman" w:cs="Times New Roman"/>
          <w:b/>
        </w:rPr>
        <w:t>R</w:t>
      </w:r>
      <w:r w:rsidR="006B0500">
        <w:rPr>
          <w:rFonts w:ascii="Times New Roman" w:hAnsi="Times New Roman" w:cs="Times New Roman"/>
          <w:b/>
        </w:rPr>
        <w:t xml:space="preserve">ady </w:t>
      </w:r>
      <w:r w:rsidRPr="006B0500">
        <w:rPr>
          <w:rFonts w:ascii="Times New Roman" w:hAnsi="Times New Roman" w:cs="Times New Roman"/>
          <w:b/>
        </w:rPr>
        <w:t xml:space="preserve"> G</w:t>
      </w:r>
      <w:r w:rsidR="006B0500">
        <w:rPr>
          <w:rFonts w:ascii="Times New Roman" w:hAnsi="Times New Roman" w:cs="Times New Roman"/>
          <w:b/>
        </w:rPr>
        <w:t>miny</w:t>
      </w:r>
      <w:r w:rsidRPr="006B0500">
        <w:rPr>
          <w:rFonts w:ascii="Times New Roman" w:hAnsi="Times New Roman" w:cs="Times New Roman"/>
          <w:b/>
        </w:rPr>
        <w:t xml:space="preserve"> </w:t>
      </w:r>
      <w:r w:rsidR="00873F29" w:rsidRPr="006B0500">
        <w:rPr>
          <w:rFonts w:ascii="Times New Roman" w:hAnsi="Times New Roman" w:cs="Times New Roman"/>
          <w:b/>
        </w:rPr>
        <w:t>H</w:t>
      </w:r>
      <w:r w:rsidR="006B0500">
        <w:rPr>
          <w:rFonts w:ascii="Times New Roman" w:hAnsi="Times New Roman" w:cs="Times New Roman"/>
          <w:b/>
        </w:rPr>
        <w:t>rubieszów</w:t>
      </w:r>
    </w:p>
    <w:p w14:paraId="304BD282" w14:textId="65394E86" w:rsidR="00CF1B59" w:rsidRPr="006B0500" w:rsidRDefault="00CF1B59" w:rsidP="00CF1B59">
      <w:pPr>
        <w:spacing w:after="0"/>
        <w:jc w:val="center"/>
        <w:rPr>
          <w:rFonts w:ascii="Times New Roman" w:hAnsi="Times New Roman" w:cs="Times New Roman"/>
          <w:b/>
        </w:rPr>
      </w:pPr>
      <w:r w:rsidRPr="006B0500">
        <w:rPr>
          <w:rFonts w:ascii="Times New Roman" w:hAnsi="Times New Roman" w:cs="Times New Roman"/>
          <w:b/>
        </w:rPr>
        <w:t xml:space="preserve">z dnia </w:t>
      </w:r>
      <w:r w:rsidR="006B0500">
        <w:rPr>
          <w:rFonts w:ascii="Times New Roman" w:hAnsi="Times New Roman" w:cs="Times New Roman"/>
          <w:b/>
        </w:rPr>
        <w:t>31 lipca 2023</w:t>
      </w:r>
      <w:r w:rsidRPr="006B0500">
        <w:rPr>
          <w:rFonts w:ascii="Times New Roman" w:hAnsi="Times New Roman" w:cs="Times New Roman"/>
          <w:b/>
        </w:rPr>
        <w:t xml:space="preserve"> r</w:t>
      </w:r>
      <w:r w:rsidR="006B0500">
        <w:rPr>
          <w:rFonts w:ascii="Times New Roman" w:hAnsi="Times New Roman" w:cs="Times New Roman"/>
          <w:b/>
        </w:rPr>
        <w:t>oku</w:t>
      </w:r>
    </w:p>
    <w:p w14:paraId="67D78A02" w14:textId="77777777" w:rsidR="00CF1B59" w:rsidRPr="006B0500" w:rsidRDefault="00CF1B59" w:rsidP="006B0500">
      <w:pPr>
        <w:spacing w:before="240" w:after="0"/>
        <w:rPr>
          <w:rFonts w:ascii="Times New Roman" w:hAnsi="Times New Roman" w:cs="Times New Roman"/>
        </w:rPr>
      </w:pPr>
      <w:r w:rsidRPr="006B0500">
        <w:rPr>
          <w:rFonts w:ascii="Times New Roman" w:hAnsi="Times New Roman" w:cs="Times New Roman"/>
          <w:bCs/>
        </w:rPr>
        <w:t>w sprawie</w:t>
      </w:r>
      <w:r w:rsidRPr="006B0500">
        <w:rPr>
          <w:rFonts w:ascii="Times New Roman" w:hAnsi="Times New Roman" w:cs="Times New Roman"/>
          <w:b/>
        </w:rPr>
        <w:t xml:space="preserve"> wyznaczenia obszaru zdegradowanego i obszaru rewitalizacji</w:t>
      </w:r>
    </w:p>
    <w:p w14:paraId="52D66530" w14:textId="77777777" w:rsidR="00CF1B59" w:rsidRPr="006B0500" w:rsidRDefault="00CF1B59" w:rsidP="00CF1B59">
      <w:pPr>
        <w:spacing w:after="0"/>
        <w:rPr>
          <w:rFonts w:ascii="Times New Roman" w:hAnsi="Times New Roman" w:cs="Times New Roman"/>
        </w:rPr>
      </w:pPr>
    </w:p>
    <w:p w14:paraId="05F4C2F3" w14:textId="1A4900DF" w:rsidR="00CF1B59" w:rsidRPr="006B0500" w:rsidRDefault="004E1754" w:rsidP="006B0500">
      <w:pPr>
        <w:ind w:firstLine="993"/>
        <w:jc w:val="both"/>
        <w:rPr>
          <w:rFonts w:ascii="Times New Roman" w:hAnsi="Times New Roman" w:cs="Times New Roman"/>
        </w:rPr>
      </w:pPr>
      <w:r w:rsidRPr="004E1754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4E1754">
        <w:rPr>
          <w:rFonts w:ascii="Times New Roman" w:hAnsi="Times New Roman" w:cs="Times New Roman"/>
        </w:rPr>
        <w:t>t.j</w:t>
      </w:r>
      <w:proofErr w:type="spellEnd"/>
      <w:r w:rsidRPr="004E1754">
        <w:rPr>
          <w:rFonts w:ascii="Times New Roman" w:hAnsi="Times New Roman" w:cs="Times New Roman"/>
        </w:rPr>
        <w:t xml:space="preserve">. Dz. U. z 2023 r. poz. 40 z </w:t>
      </w:r>
      <w:proofErr w:type="spellStart"/>
      <w:r w:rsidRPr="004E1754">
        <w:rPr>
          <w:rFonts w:ascii="Times New Roman" w:hAnsi="Times New Roman" w:cs="Times New Roman"/>
        </w:rPr>
        <w:t>późn</w:t>
      </w:r>
      <w:proofErr w:type="spellEnd"/>
      <w:r w:rsidRPr="004E1754">
        <w:rPr>
          <w:rFonts w:ascii="Times New Roman" w:hAnsi="Times New Roman" w:cs="Times New Roman"/>
        </w:rPr>
        <w:t xml:space="preserve">. </w:t>
      </w:r>
      <w:proofErr w:type="spellStart"/>
      <w:r w:rsidRPr="004E1754">
        <w:rPr>
          <w:rFonts w:ascii="Times New Roman" w:hAnsi="Times New Roman" w:cs="Times New Roman"/>
        </w:rPr>
        <w:t>zm</w:t>
      </w:r>
      <w:proofErr w:type="spellEnd"/>
      <w:r w:rsidRPr="004E1754">
        <w:rPr>
          <w:rFonts w:ascii="Times New Roman" w:hAnsi="Times New Roman" w:cs="Times New Roman"/>
        </w:rPr>
        <w:t xml:space="preserve">) w związku z art. 8 ust. 1, art. 9 ust. 2, art. 10 ust. 2, art. 11 </w:t>
      </w:r>
      <w:r>
        <w:rPr>
          <w:rFonts w:ascii="Times New Roman" w:hAnsi="Times New Roman" w:cs="Times New Roman"/>
        </w:rPr>
        <w:br/>
      </w:r>
      <w:r w:rsidRPr="004E1754">
        <w:rPr>
          <w:rFonts w:ascii="Times New Roman" w:hAnsi="Times New Roman" w:cs="Times New Roman"/>
        </w:rPr>
        <w:t xml:space="preserve">ust. 4 i art. 13 ustawy z dnia 9 października 2015 r. o rewitalizacji (Dz. U. z 2021 r. poz. 485 z </w:t>
      </w:r>
      <w:proofErr w:type="spellStart"/>
      <w:r w:rsidRPr="004E1754">
        <w:rPr>
          <w:rFonts w:ascii="Times New Roman" w:hAnsi="Times New Roman" w:cs="Times New Roman"/>
        </w:rPr>
        <w:t>późn</w:t>
      </w:r>
      <w:proofErr w:type="spellEnd"/>
      <w:r w:rsidRPr="004E1754">
        <w:rPr>
          <w:rFonts w:ascii="Times New Roman" w:hAnsi="Times New Roman" w:cs="Times New Roman"/>
        </w:rPr>
        <w:t xml:space="preserve">. </w:t>
      </w:r>
      <w:proofErr w:type="spellStart"/>
      <w:r w:rsidRPr="004E1754">
        <w:rPr>
          <w:rFonts w:ascii="Times New Roman" w:hAnsi="Times New Roman" w:cs="Times New Roman"/>
        </w:rPr>
        <w:t>zm</w:t>
      </w:r>
      <w:proofErr w:type="spellEnd"/>
      <w:r w:rsidRPr="004E1754">
        <w:rPr>
          <w:rFonts w:ascii="Times New Roman" w:hAnsi="Times New Roman" w:cs="Times New Roman"/>
        </w:rPr>
        <w:t>), Rada Gminy Hrubieszów uchwala, co następuje</w:t>
      </w:r>
      <w:r w:rsidR="00CF1B59" w:rsidRPr="006B0500">
        <w:rPr>
          <w:rFonts w:ascii="Times New Roman" w:hAnsi="Times New Roman" w:cs="Times New Roman"/>
        </w:rPr>
        <w:t xml:space="preserve">: </w:t>
      </w:r>
    </w:p>
    <w:p w14:paraId="64709BE3" w14:textId="2684E922" w:rsidR="00CF1B59" w:rsidRPr="006B0500" w:rsidRDefault="003B535E" w:rsidP="00CF1B59">
      <w:pPr>
        <w:jc w:val="both"/>
        <w:rPr>
          <w:rFonts w:ascii="Times New Roman" w:hAnsi="Times New Roman" w:cs="Times New Roman"/>
        </w:rPr>
      </w:pPr>
      <w:r w:rsidRPr="003B535E">
        <w:rPr>
          <w:rFonts w:ascii="Times New Roman" w:hAnsi="Times New Roman" w:cs="Times New Roman"/>
          <w:b/>
          <w:bCs/>
        </w:rPr>
        <w:t>§ 1</w:t>
      </w:r>
      <w:r w:rsidRPr="003B53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F1B59" w:rsidRPr="006B0500">
        <w:rPr>
          <w:rFonts w:ascii="Times New Roman" w:hAnsi="Times New Roman" w:cs="Times New Roman"/>
        </w:rPr>
        <w:t xml:space="preserve">1. Na obszarze Gminy </w:t>
      </w:r>
      <w:r w:rsidR="00873F29" w:rsidRPr="006B0500">
        <w:rPr>
          <w:rFonts w:ascii="Times New Roman" w:hAnsi="Times New Roman" w:cs="Times New Roman"/>
        </w:rPr>
        <w:t>Hrubieszów</w:t>
      </w:r>
      <w:r w:rsidR="00CF1B59" w:rsidRPr="006B0500">
        <w:rPr>
          <w:rFonts w:ascii="Times New Roman" w:hAnsi="Times New Roman" w:cs="Times New Roman"/>
        </w:rPr>
        <w:t xml:space="preserve"> wyznacza się obszar zdegradowany i obszar rewitalizacji. </w:t>
      </w:r>
    </w:p>
    <w:p w14:paraId="4F194308" w14:textId="77777777" w:rsidR="00CF1B59" w:rsidRPr="006B0500" w:rsidRDefault="00CF1B59" w:rsidP="00CF1B59">
      <w:pPr>
        <w:jc w:val="both"/>
        <w:rPr>
          <w:rFonts w:ascii="Times New Roman" w:hAnsi="Times New Roman" w:cs="Times New Roman"/>
        </w:rPr>
      </w:pPr>
      <w:r w:rsidRPr="006B0500">
        <w:rPr>
          <w:rFonts w:ascii="Times New Roman" w:hAnsi="Times New Roman" w:cs="Times New Roman"/>
        </w:rPr>
        <w:t xml:space="preserve">2. Obszar zdegradowany składa się z </w:t>
      </w:r>
      <w:r w:rsidR="00873F29" w:rsidRPr="006B0500">
        <w:rPr>
          <w:rFonts w:ascii="Times New Roman" w:hAnsi="Times New Roman" w:cs="Times New Roman"/>
        </w:rPr>
        <w:t>3</w:t>
      </w:r>
      <w:r w:rsidRPr="006B0500">
        <w:rPr>
          <w:rFonts w:ascii="Times New Roman" w:hAnsi="Times New Roman" w:cs="Times New Roman"/>
        </w:rPr>
        <w:t xml:space="preserve"> podobszarów i </w:t>
      </w:r>
      <w:r w:rsidR="005439F0" w:rsidRPr="006B0500">
        <w:rPr>
          <w:rFonts w:ascii="Times New Roman" w:hAnsi="Times New Roman" w:cs="Times New Roman"/>
        </w:rPr>
        <w:t xml:space="preserve">uwzględnia </w:t>
      </w:r>
      <w:r w:rsidR="00873F29" w:rsidRPr="006B0500">
        <w:rPr>
          <w:rFonts w:ascii="Times New Roman" w:hAnsi="Times New Roman" w:cs="Times New Roman"/>
        </w:rPr>
        <w:t>podobszar I obejmujący sołectwo Stefankowice, podobszar II obejmujący soł</w:t>
      </w:r>
      <w:r w:rsidR="005439F0" w:rsidRPr="006B0500">
        <w:rPr>
          <w:rFonts w:ascii="Times New Roman" w:hAnsi="Times New Roman" w:cs="Times New Roman"/>
        </w:rPr>
        <w:t>ectwa: Kobło, Moroczyn, Husynne oraz</w:t>
      </w:r>
      <w:r w:rsidR="00873F29" w:rsidRPr="006B0500">
        <w:rPr>
          <w:rFonts w:ascii="Times New Roman" w:hAnsi="Times New Roman" w:cs="Times New Roman"/>
        </w:rPr>
        <w:t xml:space="preserve"> podobszar III obejmujący sołectwa: Metelin, Czumów, </w:t>
      </w:r>
      <w:proofErr w:type="spellStart"/>
      <w:r w:rsidR="00873F29" w:rsidRPr="006B0500">
        <w:rPr>
          <w:rFonts w:ascii="Times New Roman" w:hAnsi="Times New Roman" w:cs="Times New Roman"/>
        </w:rPr>
        <w:t>Masłomęcz</w:t>
      </w:r>
      <w:proofErr w:type="spellEnd"/>
      <w:r w:rsidR="00873F29" w:rsidRPr="006B0500">
        <w:rPr>
          <w:rFonts w:ascii="Times New Roman" w:hAnsi="Times New Roman" w:cs="Times New Roman"/>
        </w:rPr>
        <w:t>, Mieniany, Cichobórz, Kosmów.</w:t>
      </w:r>
      <w:r w:rsidRPr="006B0500">
        <w:rPr>
          <w:rFonts w:ascii="Times New Roman" w:hAnsi="Times New Roman" w:cs="Times New Roman"/>
        </w:rPr>
        <w:t xml:space="preserve"> </w:t>
      </w:r>
      <w:r w:rsidRPr="006B0500">
        <w:rPr>
          <w:rFonts w:ascii="Times New Roman" w:hAnsi="Times New Roman" w:cs="Times New Roman"/>
          <w:color w:val="000000"/>
        </w:rPr>
        <w:t>Granice tak wyznaczonego obszaru zdegradowanego przedstawia mapa</w:t>
      </w:r>
      <w:r w:rsidR="00873F29" w:rsidRPr="006B0500">
        <w:rPr>
          <w:rFonts w:ascii="Times New Roman" w:hAnsi="Times New Roman" w:cs="Times New Roman"/>
          <w:color w:val="000000"/>
        </w:rPr>
        <w:t xml:space="preserve"> w skali 1: 5 000, stanowiąca</w:t>
      </w:r>
      <w:r w:rsidRPr="006B0500">
        <w:rPr>
          <w:rFonts w:ascii="Times New Roman" w:hAnsi="Times New Roman" w:cs="Times New Roman"/>
          <w:color w:val="000000"/>
        </w:rPr>
        <w:t xml:space="preserve"> załącznik nr 1 do niniejszej uchwały.</w:t>
      </w:r>
    </w:p>
    <w:p w14:paraId="4601A969" w14:textId="0C5EF327" w:rsidR="00CF1B59" w:rsidRPr="006B0500" w:rsidRDefault="00CF1B59" w:rsidP="003B535E">
      <w:pPr>
        <w:jc w:val="both"/>
        <w:rPr>
          <w:rFonts w:ascii="Times New Roman" w:hAnsi="Times New Roman" w:cs="Times New Roman"/>
          <w:b/>
        </w:rPr>
      </w:pPr>
      <w:r w:rsidRPr="006B0500">
        <w:rPr>
          <w:rFonts w:ascii="Times New Roman" w:hAnsi="Times New Roman" w:cs="Times New Roman"/>
        </w:rPr>
        <w:t xml:space="preserve">3. Obszar rewitalizacji składa się z </w:t>
      </w:r>
      <w:r w:rsidR="005439F0" w:rsidRPr="006B0500">
        <w:rPr>
          <w:rFonts w:ascii="Times New Roman" w:hAnsi="Times New Roman" w:cs="Times New Roman"/>
        </w:rPr>
        <w:t>4</w:t>
      </w:r>
      <w:r w:rsidRPr="006B0500">
        <w:rPr>
          <w:rFonts w:ascii="Times New Roman" w:hAnsi="Times New Roman" w:cs="Times New Roman"/>
        </w:rPr>
        <w:t xml:space="preserve"> podobszarów i </w:t>
      </w:r>
      <w:r w:rsidR="005439F0" w:rsidRPr="006B0500">
        <w:rPr>
          <w:rFonts w:ascii="Times New Roman" w:hAnsi="Times New Roman" w:cs="Times New Roman"/>
        </w:rPr>
        <w:t>uwzględnia</w:t>
      </w:r>
      <w:r w:rsidRPr="006B0500">
        <w:rPr>
          <w:rFonts w:ascii="Times New Roman" w:hAnsi="Times New Roman" w:cs="Times New Roman"/>
        </w:rPr>
        <w:t xml:space="preserve"> </w:t>
      </w:r>
      <w:r w:rsidR="005439F0" w:rsidRPr="006B0500">
        <w:rPr>
          <w:rFonts w:ascii="Times New Roman" w:hAnsi="Times New Roman" w:cs="Times New Roman"/>
        </w:rPr>
        <w:t>podobszar I obejmujący sołectwo Stefankowice, podobszar II obejmujący sołectwa Kobło i Moroczyn, podobszar III obejmujący sołectwa Czumów i Mieniany oraz podobszar IV obejmujący sołectwo Kosmów.</w:t>
      </w:r>
      <w:r w:rsidRPr="006B0500">
        <w:rPr>
          <w:rFonts w:ascii="Times New Roman" w:hAnsi="Times New Roman" w:cs="Times New Roman"/>
        </w:rPr>
        <w:t xml:space="preserve"> </w:t>
      </w:r>
      <w:r w:rsidRPr="006B0500">
        <w:rPr>
          <w:rFonts w:ascii="Times New Roman" w:hAnsi="Times New Roman" w:cs="Times New Roman"/>
          <w:color w:val="000000"/>
        </w:rPr>
        <w:t>Granice tak wyznaczonego obszaru rewitalizacji przedstawia mapa</w:t>
      </w:r>
      <w:r w:rsidR="00873F29" w:rsidRPr="006B0500">
        <w:rPr>
          <w:rFonts w:ascii="Times New Roman" w:hAnsi="Times New Roman" w:cs="Times New Roman"/>
          <w:color w:val="000000"/>
        </w:rPr>
        <w:t xml:space="preserve"> </w:t>
      </w:r>
      <w:r w:rsidR="00873F29" w:rsidRPr="006B0500">
        <w:rPr>
          <w:rFonts w:ascii="Times New Roman" w:hAnsi="Times New Roman" w:cs="Times New Roman"/>
        </w:rPr>
        <w:t>w skali 1: 5 000, stanowiąca</w:t>
      </w:r>
      <w:r w:rsidRPr="006B0500">
        <w:rPr>
          <w:rFonts w:ascii="Times New Roman" w:hAnsi="Times New Roman" w:cs="Times New Roman"/>
          <w:color w:val="000000"/>
        </w:rPr>
        <w:t xml:space="preserve"> załącznik nr 2 do niniejszej uchwały.</w:t>
      </w:r>
      <w:bookmarkStart w:id="0" w:name="_Hlk141249957"/>
    </w:p>
    <w:bookmarkEnd w:id="0"/>
    <w:p w14:paraId="48CCE8ED" w14:textId="54BA5BC2" w:rsidR="00CF1B59" w:rsidRPr="006B0500" w:rsidRDefault="003B535E" w:rsidP="00CF1B59">
      <w:pPr>
        <w:jc w:val="both"/>
        <w:rPr>
          <w:rFonts w:ascii="Times New Roman" w:hAnsi="Times New Roman" w:cs="Times New Roman"/>
        </w:rPr>
      </w:pPr>
      <w:r w:rsidRPr="003B535E">
        <w:rPr>
          <w:rFonts w:ascii="Times New Roman" w:hAnsi="Times New Roman" w:cs="Times New Roman"/>
          <w:b/>
          <w:bCs/>
        </w:rPr>
        <w:t>§ 2.</w:t>
      </w:r>
      <w:r>
        <w:rPr>
          <w:rFonts w:ascii="Times New Roman" w:hAnsi="Times New Roman" w:cs="Times New Roman"/>
        </w:rPr>
        <w:t xml:space="preserve"> </w:t>
      </w:r>
      <w:r w:rsidR="00CF1B59" w:rsidRPr="006B0500">
        <w:rPr>
          <w:rFonts w:ascii="Times New Roman" w:hAnsi="Times New Roman" w:cs="Times New Roman"/>
        </w:rPr>
        <w:t>Wykonanie uchwały powierza się Wójtowi Gminy</w:t>
      </w:r>
      <w:r w:rsidR="00873F29" w:rsidRPr="006B0500">
        <w:rPr>
          <w:rFonts w:ascii="Times New Roman" w:hAnsi="Times New Roman" w:cs="Times New Roman"/>
        </w:rPr>
        <w:t xml:space="preserve"> Hrubieszów.</w:t>
      </w:r>
      <w:r w:rsidR="00CF1B59" w:rsidRPr="006B0500">
        <w:rPr>
          <w:rFonts w:ascii="Times New Roman" w:hAnsi="Times New Roman" w:cs="Times New Roman"/>
        </w:rPr>
        <w:t xml:space="preserve"> </w:t>
      </w:r>
    </w:p>
    <w:p w14:paraId="31CBF916" w14:textId="46EA0A00" w:rsidR="00CF1B59" w:rsidRPr="006B0500" w:rsidRDefault="003B535E" w:rsidP="00CF1B59">
      <w:pPr>
        <w:jc w:val="both"/>
        <w:rPr>
          <w:rFonts w:ascii="Times New Roman" w:hAnsi="Times New Roman" w:cs="Times New Roman"/>
        </w:rPr>
      </w:pPr>
      <w:r w:rsidRPr="003B535E"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 xml:space="preserve"> </w:t>
      </w:r>
      <w:r w:rsidR="00CF1B59" w:rsidRPr="006B0500">
        <w:rPr>
          <w:rFonts w:ascii="Times New Roman" w:hAnsi="Times New Roman" w:cs="Times New Roman"/>
        </w:rPr>
        <w:t xml:space="preserve">Uchwała wchodzi w życie po upływie 14 dni od dnia ogłoszenia w Dzienniku Urzędowym Województwa Lubelskiego. </w:t>
      </w:r>
    </w:p>
    <w:p w14:paraId="67066644" w14:textId="77777777" w:rsidR="00D1617B" w:rsidRDefault="00D1617B" w:rsidP="00CF1B59">
      <w:pPr>
        <w:jc w:val="right"/>
        <w:rPr>
          <w:rFonts w:ascii="Times New Roman" w:hAnsi="Times New Roman" w:cs="Times New Roman"/>
        </w:rPr>
      </w:pPr>
    </w:p>
    <w:p w14:paraId="1AE2297D" w14:textId="77777777" w:rsidR="00D1617B" w:rsidRDefault="00D1617B" w:rsidP="00CF1B59">
      <w:pPr>
        <w:jc w:val="right"/>
        <w:rPr>
          <w:rFonts w:ascii="Times New Roman" w:hAnsi="Times New Roman" w:cs="Times New Roman"/>
        </w:rPr>
      </w:pPr>
    </w:p>
    <w:p w14:paraId="48BDDA81" w14:textId="1E5F9A47" w:rsidR="004B1000" w:rsidRDefault="00CF1B59" w:rsidP="00D1617B">
      <w:pPr>
        <w:ind w:left="4678"/>
        <w:jc w:val="center"/>
        <w:rPr>
          <w:rFonts w:ascii="Times New Roman" w:hAnsi="Times New Roman" w:cs="Times New Roman"/>
        </w:rPr>
      </w:pPr>
      <w:r w:rsidRPr="006B0500">
        <w:rPr>
          <w:rFonts w:ascii="Times New Roman" w:hAnsi="Times New Roman" w:cs="Times New Roman"/>
        </w:rPr>
        <w:t>Przewodnicząc</w:t>
      </w:r>
      <w:r w:rsidR="00252977">
        <w:rPr>
          <w:rFonts w:ascii="Times New Roman" w:hAnsi="Times New Roman" w:cs="Times New Roman"/>
        </w:rPr>
        <w:t>a</w:t>
      </w:r>
      <w:r w:rsidRPr="006B0500">
        <w:rPr>
          <w:rFonts w:ascii="Times New Roman" w:hAnsi="Times New Roman" w:cs="Times New Roman"/>
        </w:rPr>
        <w:t xml:space="preserve"> Rady Gminy</w:t>
      </w:r>
    </w:p>
    <w:p w14:paraId="4DB9CCD3" w14:textId="42F1477C" w:rsidR="00D1617B" w:rsidRDefault="00D1617B" w:rsidP="00D1617B">
      <w:pP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Aneta Dąbrowska</w:t>
      </w:r>
    </w:p>
    <w:p w14:paraId="6A48ABEF" w14:textId="77777777" w:rsidR="00D1617B" w:rsidRPr="006B0500" w:rsidRDefault="00D1617B" w:rsidP="00CF1B59">
      <w:pPr>
        <w:jc w:val="right"/>
        <w:rPr>
          <w:rFonts w:ascii="Times New Roman" w:hAnsi="Times New Roman" w:cs="Times New Roman"/>
        </w:rPr>
      </w:pPr>
    </w:p>
    <w:p w14:paraId="36746400" w14:textId="05AD0EA4" w:rsidR="00CF1B59" w:rsidRPr="006B0500" w:rsidRDefault="00CF1B59" w:rsidP="00CF1B59">
      <w:pPr>
        <w:jc w:val="right"/>
        <w:rPr>
          <w:rFonts w:ascii="Times New Roman" w:hAnsi="Times New Roman" w:cs="Times New Roman"/>
        </w:rPr>
      </w:pPr>
    </w:p>
    <w:p w14:paraId="2A2D2560" w14:textId="77777777" w:rsidR="00AC48DE" w:rsidRPr="006B0500" w:rsidRDefault="00AC48DE" w:rsidP="00CF1B59">
      <w:pPr>
        <w:jc w:val="right"/>
        <w:rPr>
          <w:rFonts w:ascii="Times New Roman" w:hAnsi="Times New Roman" w:cs="Times New Roman"/>
        </w:rPr>
      </w:pPr>
    </w:p>
    <w:p w14:paraId="4ADF917C" w14:textId="6B5D005A" w:rsidR="00FC2923" w:rsidRPr="0067655B" w:rsidRDefault="00FC2923" w:rsidP="0067655B">
      <w:pPr>
        <w:rPr>
          <w:rFonts w:ascii="Times New Roman" w:hAnsi="Times New Roman" w:cs="Times New Roman"/>
        </w:rPr>
      </w:pPr>
    </w:p>
    <w:sectPr w:rsidR="00FC2923" w:rsidRPr="0067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9"/>
    <w:rsid w:val="001C0FD5"/>
    <w:rsid w:val="002100A8"/>
    <w:rsid w:val="00252977"/>
    <w:rsid w:val="003B535E"/>
    <w:rsid w:val="004B1000"/>
    <w:rsid w:val="004B7F09"/>
    <w:rsid w:val="004E1754"/>
    <w:rsid w:val="005439F0"/>
    <w:rsid w:val="005E3243"/>
    <w:rsid w:val="0067655B"/>
    <w:rsid w:val="006B0500"/>
    <w:rsid w:val="00873F29"/>
    <w:rsid w:val="00AC48DE"/>
    <w:rsid w:val="00B61F3A"/>
    <w:rsid w:val="00BD702D"/>
    <w:rsid w:val="00C25ABA"/>
    <w:rsid w:val="00C26F53"/>
    <w:rsid w:val="00CA10C9"/>
    <w:rsid w:val="00CD13CD"/>
    <w:rsid w:val="00CF1B59"/>
    <w:rsid w:val="00D1617B"/>
    <w:rsid w:val="00FC2923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A312"/>
  <w15:docId w15:val="{BAE7C384-E395-4293-96C3-1254D88E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Katarzyna KT. Tarasiuk</cp:lastModifiedBy>
  <cp:revision>4</cp:revision>
  <cp:lastPrinted>2023-08-01T08:10:00Z</cp:lastPrinted>
  <dcterms:created xsi:type="dcterms:W3CDTF">2023-08-08T10:47:00Z</dcterms:created>
  <dcterms:modified xsi:type="dcterms:W3CDTF">2023-08-08T10:48:00Z</dcterms:modified>
</cp:coreProperties>
</file>