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en-US"/>
        </w:rPr>
        <w:id w:val="-1416395934"/>
        <w:docPartObj>
          <w:docPartGallery w:val="Cover Pages"/>
          <w:docPartUnique/>
        </w:docPartObj>
      </w:sdtPr>
      <w:sdtEndPr>
        <w:rPr>
          <w:rFonts w:asciiTheme="minorHAnsi" w:eastAsiaTheme="minorHAnsi" w:hAnsiTheme="minorHAnsi" w:cstheme="minorBidi"/>
          <w:sz w:val="22"/>
          <w:szCs w:val="22"/>
        </w:rPr>
      </w:sdtEndPr>
      <w:sdtContent>
        <w:p w:rsidR="00CA72F5" w:rsidRDefault="00CA72F5">
          <w:pPr>
            <w:pStyle w:val="Bezodstpw"/>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23FC1F37" wp14:editId="1A464E62">
                    <wp:simplePos x="0" y="0"/>
                    <wp:positionH relativeFrom="page">
                      <wp:align>center</wp:align>
                    </wp:positionH>
                    <wp:positionV relativeFrom="page">
                      <wp:align>bottom</wp:align>
                    </wp:positionV>
                    <wp:extent cx="8161020" cy="817880"/>
                    <wp:effectExtent l="0" t="0" r="24765" b="28575"/>
                    <wp:wrapNone/>
                    <wp:docPr id="7"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rgbClr val="00B0F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Prostokąt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" o:allowincell="f" fillcolor="#00b0f0" strokecolor="#31b6f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1639D16F" wp14:editId="43243BE8">
                    <wp:simplePos x="0" y="0"/>
                    <wp:positionH relativeFrom="leftMargin">
                      <wp:align>center</wp:align>
                    </wp:positionH>
                    <wp:positionV relativeFrom="page">
                      <wp:align>center</wp:align>
                    </wp:positionV>
                    <wp:extent cx="90805" cy="10556240"/>
                    <wp:effectExtent l="0" t="0" r="4445" b="5080"/>
                    <wp:wrapNone/>
                    <wp:docPr id="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Prostokąt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" o:allowincell="f" strokecolor="#31b6f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601B100A" wp14:editId="09434AE5">
                    <wp:simplePos x="0" y="0"/>
                    <wp:positionH relativeFrom="rightMargin">
                      <wp:align>center</wp:align>
                    </wp:positionH>
                    <wp:positionV relativeFrom="page">
                      <wp:align>center</wp:align>
                    </wp:positionV>
                    <wp:extent cx="90805" cy="10556240"/>
                    <wp:effectExtent l="0" t="0" r="4445" b="5080"/>
                    <wp:wrapNone/>
                    <wp:docPr id="9"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Prostokąt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1a3mMy0CAABABAAADgAAAAAAAAAAAAAAAAAuAgAAZHJz&#10;L2Uyb0RvYy54bWxQSwECLQAUAAYACAAAACEAfSHic90AAAAFAQAADwAAAAAAAAAAAAAAAACHBAAA&#10;ZHJzL2Rvd25yZXYueG1sUEsFBgAAAAAEAAQA8wAAAJEFAAAAAA==&#10;" o:allowincell="f" strokecolor="#31b6f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759CDEF2" wp14:editId="1E21ED1E">
                    <wp:simplePos x="0" y="0"/>
                    <wp:positionH relativeFrom="page">
                      <wp:align>center</wp:align>
                    </wp:positionH>
                    <wp:positionV relativeFrom="topMargin">
                      <wp:align>top</wp:align>
                    </wp:positionV>
                    <wp:extent cx="8161020" cy="822960"/>
                    <wp:effectExtent l="0" t="0" r="24765" b="28575"/>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00B0F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Prostokąt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" o:allowincell="f" fillcolor="#00b0f0" strokecolor="#31b6fd [3204]">
                    <w10:wrap anchorx="page" anchory="margin"/>
                  </v:rect>
                </w:pict>
              </mc:Fallback>
            </mc:AlternateContent>
          </w:r>
        </w:p>
        <w:sdt>
          <w:sdtPr>
            <w:rPr>
              <w:rFonts w:asciiTheme="majorHAnsi" w:eastAsiaTheme="majorEastAsia" w:hAnsiTheme="majorHAnsi" w:cstheme="majorBidi"/>
              <w:color w:val="052E65" w:themeColor="text2" w:themeShade="BF"/>
              <w:sz w:val="50"/>
              <w:szCs w:val="50"/>
            </w:rPr>
            <w:alias w:val="Tytuł"/>
            <w:id w:val="14700071"/>
            <w:dataBinding w:prefixMappings="xmlns:ns0='http://schemas.openxmlformats.org/package/2006/metadata/core-properties' xmlns:ns1='http://purl.org/dc/elements/1.1/'" w:xpath="/ns0:coreProperties[1]/ns1:title[1]" w:storeItemID="{6C3C8BC8-F283-45AE-878A-BAB7291924A1}"/>
            <w:text/>
          </w:sdtPr>
          <w:sdtEndPr/>
          <w:sdtContent>
            <w:p w:rsidR="00CA72F5" w:rsidRDefault="00CA72F5" w:rsidP="00CA72F5">
              <w:pPr>
                <w:pStyle w:val="Bezodstpw"/>
                <w:jc w:val="center"/>
                <w:rPr>
                  <w:rFonts w:asciiTheme="majorHAnsi" w:eastAsiaTheme="majorEastAsia" w:hAnsiTheme="majorHAnsi" w:cstheme="majorBidi"/>
                  <w:sz w:val="72"/>
                  <w:szCs w:val="72"/>
                </w:rPr>
              </w:pPr>
              <w:r w:rsidRPr="00CA72F5">
                <w:rPr>
                  <w:rFonts w:asciiTheme="majorHAnsi" w:eastAsiaTheme="majorEastAsia" w:hAnsiTheme="majorHAnsi" w:cstheme="majorBidi"/>
                  <w:color w:val="052E65" w:themeColor="text2" w:themeShade="BF"/>
                  <w:sz w:val="50"/>
                  <w:szCs w:val="50"/>
                </w:rPr>
                <w:t>Raport z ewaluacji ex-</w:t>
              </w:r>
              <w:proofErr w:type="spellStart"/>
              <w:r w:rsidRPr="00CA72F5">
                <w:rPr>
                  <w:rFonts w:asciiTheme="majorHAnsi" w:eastAsiaTheme="majorEastAsia" w:hAnsiTheme="majorHAnsi" w:cstheme="majorBidi"/>
                  <w:color w:val="052E65" w:themeColor="text2" w:themeShade="BF"/>
                  <w:sz w:val="50"/>
                  <w:szCs w:val="50"/>
                </w:rPr>
                <w:t>ante</w:t>
              </w:r>
              <w:proofErr w:type="spellEnd"/>
              <w:r w:rsidRPr="00CA72F5">
                <w:rPr>
                  <w:rFonts w:asciiTheme="majorHAnsi" w:eastAsiaTheme="majorEastAsia" w:hAnsiTheme="majorHAnsi" w:cstheme="majorBidi"/>
                  <w:color w:val="052E65" w:themeColor="text2" w:themeShade="BF"/>
                  <w:sz w:val="50"/>
                  <w:szCs w:val="50"/>
                </w:rPr>
                <w:t xml:space="preserve"> projektu Strategii rozwoju ponadlokalnego Hrubieszowskiego Obszaru Funkcjonalnego na lata 2021 – 2030</w:t>
              </w:r>
            </w:p>
          </w:sdtContent>
        </w:sdt>
        <w:p w:rsidR="00CA72F5" w:rsidRDefault="00CA72F5" w:rsidP="00CA72F5">
          <w:pPr>
            <w:pStyle w:val="Bezodstpw"/>
            <w:jc w:val="center"/>
            <w:rPr>
              <w:rFonts w:asciiTheme="majorHAnsi" w:eastAsiaTheme="majorEastAsia" w:hAnsiTheme="majorHAnsi" w:cstheme="majorBidi"/>
              <w:sz w:val="36"/>
              <w:szCs w:val="36"/>
            </w:rPr>
          </w:pPr>
        </w:p>
        <w:p w:rsidR="00CA72F5" w:rsidRDefault="00CA72F5" w:rsidP="00CA72F5">
          <w:pPr>
            <w:pStyle w:val="Bezodstpw"/>
            <w:jc w:val="center"/>
            <w:rPr>
              <w:rFonts w:asciiTheme="majorHAnsi" w:eastAsiaTheme="majorEastAsia" w:hAnsiTheme="majorHAnsi" w:cstheme="majorBidi"/>
              <w:sz w:val="36"/>
              <w:szCs w:val="36"/>
            </w:rPr>
          </w:pPr>
        </w:p>
        <w:p w:rsidR="00CA72F5" w:rsidRDefault="00CA72F5" w:rsidP="00CA72F5">
          <w:pPr>
            <w:pStyle w:val="Bezodstpw"/>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Raport końcowy</w:t>
          </w:r>
        </w:p>
        <w:p w:rsidR="00CA72F5" w:rsidRDefault="00CA72F5" w:rsidP="00CA72F5">
          <w:pPr>
            <w:pStyle w:val="Bezodstpw"/>
            <w:jc w:val="center"/>
            <w:rPr>
              <w:rFonts w:asciiTheme="majorHAnsi" w:eastAsiaTheme="majorEastAsia" w:hAnsiTheme="majorHAnsi" w:cstheme="majorBidi"/>
              <w:sz w:val="36"/>
              <w:szCs w:val="36"/>
            </w:rPr>
          </w:pPr>
        </w:p>
        <w:p w:rsidR="00CA72F5" w:rsidRDefault="00CA72F5" w:rsidP="00CA72F5">
          <w:pPr>
            <w:pStyle w:val="Bezodstpw"/>
            <w:jc w:val="center"/>
            <w:rPr>
              <w:rFonts w:asciiTheme="majorHAnsi" w:eastAsiaTheme="majorEastAsia" w:hAnsiTheme="majorHAnsi" w:cstheme="majorBidi"/>
              <w:sz w:val="36"/>
              <w:szCs w:val="36"/>
            </w:rPr>
          </w:pPr>
        </w:p>
        <w:sdt>
          <w:sdtPr>
            <w:rPr>
              <w:rFonts w:ascii="Times New Roman" w:eastAsiaTheme="majorEastAsia" w:hAnsi="Times New Roman" w:cstheme="minorHAnsi"/>
              <w:color w:val="052E65" w:themeColor="text2" w:themeShade="BF"/>
              <w:spacing w:val="5"/>
              <w:kern w:val="28"/>
              <w:sz w:val="40"/>
              <w:szCs w:val="40"/>
            </w:rPr>
            <w:alias w:val="Podtytuł"/>
            <w:id w:val="14700077"/>
            <w:dataBinding w:prefixMappings="xmlns:ns0='http://schemas.openxmlformats.org/package/2006/metadata/core-properties' xmlns:ns1='http://purl.org/dc/elements/1.1/'" w:xpath="/ns0:coreProperties[1]/ns1:subject[1]" w:storeItemID="{6C3C8BC8-F283-45AE-878A-BAB7291924A1}"/>
            <w:text/>
          </w:sdtPr>
          <w:sdtEndPr/>
          <w:sdtContent>
            <w:p w:rsidR="00CA72F5" w:rsidRDefault="00CA72F5" w:rsidP="00CA72F5">
              <w:pPr>
                <w:pStyle w:val="Bezodstpw"/>
                <w:jc w:val="center"/>
                <w:rPr>
                  <w:rFonts w:asciiTheme="majorHAnsi" w:eastAsiaTheme="majorEastAsia" w:hAnsiTheme="majorHAnsi" w:cstheme="majorBidi"/>
                  <w:sz w:val="36"/>
                  <w:szCs w:val="36"/>
                </w:rPr>
              </w:pPr>
              <w:r w:rsidRPr="00CA72F5">
                <w:rPr>
                  <w:rFonts w:ascii="Times New Roman" w:eastAsiaTheme="majorEastAsia" w:hAnsi="Times New Roman" w:cstheme="minorHAnsi"/>
                  <w:color w:val="052E65" w:themeColor="text2" w:themeShade="BF"/>
                  <w:spacing w:val="5"/>
                  <w:kern w:val="28"/>
                  <w:sz w:val="40"/>
                  <w:szCs w:val="40"/>
                </w:rPr>
                <w:t xml:space="preserve">Załącznik nr </w:t>
              </w:r>
              <w:r>
                <w:rPr>
                  <w:rFonts w:ascii="Times New Roman" w:eastAsiaTheme="majorEastAsia" w:hAnsi="Times New Roman" w:cstheme="minorHAnsi"/>
                  <w:color w:val="052E65" w:themeColor="text2" w:themeShade="BF"/>
                  <w:spacing w:val="5"/>
                  <w:kern w:val="28"/>
                  <w:sz w:val="40"/>
                  <w:szCs w:val="40"/>
                </w:rPr>
                <w:t>5</w:t>
              </w:r>
              <w:r w:rsidRPr="00CA72F5">
                <w:rPr>
                  <w:rFonts w:ascii="Times New Roman" w:eastAsiaTheme="majorEastAsia" w:hAnsi="Times New Roman" w:cstheme="minorHAnsi"/>
                  <w:color w:val="052E65" w:themeColor="text2" w:themeShade="BF"/>
                  <w:spacing w:val="5"/>
                  <w:kern w:val="28"/>
                  <w:sz w:val="40"/>
                  <w:szCs w:val="40"/>
                </w:rPr>
                <w:t xml:space="preserve"> do Strategii rozwoju ponadlokalnego Hrubieszowskiego Obszaru Funkcjonalnego na lata 2021 – 2030</w:t>
              </w:r>
            </w:p>
          </w:sdtContent>
        </w:sdt>
        <w:p w:rsidR="00CA72F5" w:rsidRDefault="00CA72F5">
          <w:pPr>
            <w:pStyle w:val="Bezodstpw"/>
            <w:rPr>
              <w:rFonts w:asciiTheme="majorHAnsi" w:eastAsiaTheme="majorEastAsia" w:hAnsiTheme="majorHAnsi" w:cstheme="majorBidi"/>
              <w:sz w:val="36"/>
              <w:szCs w:val="36"/>
            </w:rPr>
          </w:pPr>
          <w:r w:rsidRPr="003D1E7D">
            <w:rPr>
              <w:rFonts w:ascii="Calibri" w:eastAsia="Candara" w:hAnsi="Calibri" w:cs="Times New Roman"/>
              <w:noProof/>
            </w:rPr>
            <mc:AlternateContent>
              <mc:Choice Requires="wps">
                <w:drawing>
                  <wp:anchor distT="0" distB="0" distL="114300" distR="114300" simplePos="0" relativeHeight="251664384" behindDoc="0" locked="0" layoutInCell="1" allowOverlap="1" wp14:anchorId="1D08026D" wp14:editId="5751D68E">
                    <wp:simplePos x="0" y="0"/>
                    <wp:positionH relativeFrom="column">
                      <wp:posOffset>9525</wp:posOffset>
                    </wp:positionH>
                    <wp:positionV relativeFrom="paragraph">
                      <wp:posOffset>104140</wp:posOffset>
                    </wp:positionV>
                    <wp:extent cx="5798820" cy="7620"/>
                    <wp:effectExtent l="0" t="0" r="11430" b="30480"/>
                    <wp:wrapNone/>
                    <wp:docPr id="2" name="Łącznik prostoliniowy 2"/>
                    <wp:cNvGraphicFramePr/>
                    <a:graphic xmlns:a="http://schemas.openxmlformats.org/drawingml/2006/main">
                      <a:graphicData uri="http://schemas.microsoft.com/office/word/2010/wordprocessingShape">
                        <wps:wsp>
                          <wps:cNvCnPr/>
                          <wps:spPr>
                            <a:xfrm>
                              <a:off x="0" y="0"/>
                              <a:ext cx="5798820" cy="7620"/>
                            </a:xfrm>
                            <a:prstGeom prst="line">
                              <a:avLst/>
                            </a:prstGeom>
                            <a:noFill/>
                            <a:ln w="9525" cap="flat" cmpd="sng" algn="ctr">
                              <a:solidFill>
                                <a:srgbClr val="31B6FD"/>
                              </a:solidFill>
                              <a:prstDash val="solid"/>
                            </a:ln>
                            <a:effectLst/>
                          </wps:spPr>
                          <wps:bodyPr/>
                        </wps:wsp>
                      </a:graphicData>
                    </a:graphic>
                  </wp:anchor>
                </w:drawing>
              </mc:Choice>
              <mc:Fallback>
                <w:pict>
                  <v:line id="Łącznik prostoliniowy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5pt,8.2pt" to="457.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" strokecolor="#31b6fd"/>
                </w:pict>
              </mc:Fallback>
            </mc:AlternateContent>
          </w:r>
        </w:p>
        <w:p w:rsidR="00CA72F5" w:rsidRDefault="00CA72F5">
          <w:pPr>
            <w:pStyle w:val="Bezodstpw"/>
            <w:rPr>
              <w:rFonts w:asciiTheme="majorHAnsi" w:eastAsiaTheme="majorEastAsia" w:hAnsiTheme="majorHAnsi" w:cstheme="majorBidi"/>
              <w:sz w:val="36"/>
              <w:szCs w:val="36"/>
            </w:rPr>
          </w:pPr>
        </w:p>
        <w:p w:rsidR="00CA72F5" w:rsidRDefault="00CA72F5" w:rsidP="00831707">
          <w:pPr>
            <w:pStyle w:val="Bezodstpw"/>
            <w:jc w:val="center"/>
            <w:rPr>
              <w:rFonts w:asciiTheme="majorHAnsi" w:eastAsiaTheme="majorEastAsia" w:hAnsiTheme="majorHAnsi" w:cstheme="majorBidi"/>
              <w:sz w:val="36"/>
              <w:szCs w:val="36"/>
            </w:rPr>
          </w:pPr>
        </w:p>
        <w:p w:rsidR="00CA72F5" w:rsidRDefault="00831707" w:rsidP="00831707">
          <w:pPr>
            <w:pStyle w:val="Bezodstpw"/>
            <w:jc w:val="center"/>
            <w:rPr>
              <w:rFonts w:asciiTheme="majorHAnsi" w:eastAsiaTheme="majorEastAsia" w:hAnsiTheme="majorHAnsi" w:cstheme="majorBidi"/>
              <w:sz w:val="36"/>
              <w:szCs w:val="36"/>
            </w:rPr>
          </w:pPr>
          <w:r>
            <w:rPr>
              <w:noProof/>
            </w:rPr>
            <w:drawing>
              <wp:inline distT="0" distB="0" distL="0" distR="0">
                <wp:extent cx="2583873" cy="2548315"/>
                <wp:effectExtent l="0" t="0" r="6985" b="4445"/>
                <wp:docPr id="1" name="Obraz 1" descr="Sprawozdanie Ikona, Raport Clipart, Zgłoś Ikony, Sprawozdanie Ikona PNG i  wektor do pobrania za da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awozdanie Ikona, Raport Clipart, Zgłoś Ikony, Sprawozdanie Ikona PNG i  wektor do pobrania za darmo"/>
                        <pic:cNvPicPr>
                          <a:picLocks noChangeAspect="1" noChangeArrowheads="1"/>
                        </pic:cNvPicPr>
                      </pic:nvPicPr>
                      <pic:blipFill rotWithShape="1">
                        <a:blip r:embed="rId10">
                          <a:extLst>
                            <a:ext uri="{28A0092B-C50C-407E-A947-70E740481C1C}">
                              <a14:useLocalDpi xmlns:a14="http://schemas.microsoft.com/office/drawing/2010/main" val="0"/>
                            </a:ext>
                          </a:extLst>
                        </a:blip>
                        <a:srcRect l="10697" t="11178" r="10697" b="11299"/>
                        <a:stretch/>
                      </pic:blipFill>
                      <pic:spPr bwMode="auto">
                        <a:xfrm>
                          <a:off x="0" y="0"/>
                          <a:ext cx="2582631" cy="2547090"/>
                        </a:xfrm>
                        <a:prstGeom prst="rect">
                          <a:avLst/>
                        </a:prstGeom>
                        <a:noFill/>
                        <a:ln>
                          <a:noFill/>
                        </a:ln>
                        <a:extLst>
                          <a:ext uri="{53640926-AAD7-44D8-BBD7-CCE9431645EC}">
                            <a14:shadowObscured xmlns:a14="http://schemas.microsoft.com/office/drawing/2010/main"/>
                          </a:ext>
                        </a:extLst>
                      </pic:spPr>
                    </pic:pic>
                  </a:graphicData>
                </a:graphic>
              </wp:inline>
            </w:drawing>
          </w:r>
        </w:p>
        <w:p w:rsidR="00CA72F5" w:rsidRDefault="00CA72F5">
          <w:pPr>
            <w:pStyle w:val="Bezodstpw"/>
            <w:rPr>
              <w:rFonts w:asciiTheme="majorHAnsi" w:eastAsiaTheme="majorEastAsia" w:hAnsiTheme="majorHAnsi" w:cstheme="majorBidi"/>
              <w:sz w:val="36"/>
              <w:szCs w:val="36"/>
            </w:rPr>
          </w:pPr>
        </w:p>
        <w:p w:rsidR="00CA72F5" w:rsidRDefault="00CA72F5">
          <w:pPr>
            <w:pStyle w:val="Bezodstpw"/>
            <w:rPr>
              <w:rFonts w:asciiTheme="majorHAnsi" w:eastAsiaTheme="majorEastAsia" w:hAnsiTheme="majorHAnsi" w:cstheme="majorBidi"/>
              <w:sz w:val="36"/>
              <w:szCs w:val="36"/>
            </w:rPr>
          </w:pPr>
        </w:p>
        <w:p w:rsidR="00CA72F5" w:rsidRDefault="00CA72F5">
          <w:pPr>
            <w:pStyle w:val="Bezodstpw"/>
            <w:rPr>
              <w:rFonts w:asciiTheme="majorHAnsi" w:eastAsiaTheme="majorEastAsia" w:hAnsiTheme="majorHAnsi" w:cstheme="majorBidi"/>
              <w:sz w:val="36"/>
              <w:szCs w:val="36"/>
            </w:rPr>
          </w:pPr>
        </w:p>
        <w:p w:rsidR="00CA72F5" w:rsidRDefault="00CA72F5">
          <w:pPr>
            <w:pStyle w:val="Bezodstpw"/>
            <w:rPr>
              <w:rFonts w:asciiTheme="majorHAnsi" w:eastAsiaTheme="majorEastAsia" w:hAnsiTheme="majorHAnsi" w:cstheme="majorBidi"/>
              <w:sz w:val="36"/>
              <w:szCs w:val="36"/>
            </w:rPr>
          </w:pPr>
        </w:p>
        <w:sdt>
          <w:sdtPr>
            <w:alias w:val="Data"/>
            <w:id w:val="14700083"/>
            <w:dataBinding w:prefixMappings="xmlns:ns0='http://schemas.microsoft.com/office/2006/coverPageProps'" w:xpath="/ns0:CoverPageProperties[1]/ns0:PublishDate[1]" w:storeItemID="{55AF091B-3C7A-41E3-B477-F2FDAA23CFDA}"/>
            <w:date>
              <w:dateFormat w:val="yyyy-MM-dd"/>
              <w:lid w:val="pl-PL"/>
              <w:storeMappedDataAs w:val="dateTime"/>
              <w:calendar w:val="gregorian"/>
            </w:date>
          </w:sdtPr>
          <w:sdtEndPr/>
          <w:sdtContent>
            <w:p w:rsidR="00CA72F5" w:rsidRDefault="00CA72F5" w:rsidP="00CA72F5">
              <w:pPr>
                <w:pStyle w:val="Bezodstpw"/>
                <w:jc w:val="center"/>
              </w:pPr>
              <w:r>
                <w:t>Lublin, 2022</w:t>
              </w:r>
            </w:p>
          </w:sdtContent>
        </w:sdt>
        <w:p w:rsidR="00831707" w:rsidRDefault="00831707"/>
        <w:p w:rsidR="00831707" w:rsidRDefault="00831707"/>
        <w:p w:rsidR="00831707" w:rsidRDefault="00831707"/>
        <w:p w:rsidR="00CA72F5" w:rsidRDefault="00831707">
          <w:r>
            <w:t>Zamawiający: Hrubieszowski Obszar Funkcjonalny</w:t>
          </w:r>
        </w:p>
        <w:p w:rsidR="00831707" w:rsidRDefault="00831707" w:rsidP="00831707"/>
        <w:p w:rsidR="00831707" w:rsidRDefault="00831707" w:rsidP="00831707">
          <w:r>
            <w:t xml:space="preserve">Wykonawcą raportu jest firma </w:t>
          </w:r>
          <w:proofErr w:type="spellStart"/>
          <w:r w:rsidRPr="00DF0FCC">
            <w:rPr>
              <w:i/>
            </w:rPr>
            <w:t>EuroCompass</w:t>
          </w:r>
          <w:proofErr w:type="spellEnd"/>
          <w:r w:rsidRPr="00DF0FCC">
            <w:rPr>
              <w:i/>
            </w:rPr>
            <w:t xml:space="preserve"> Sp.</w:t>
          </w:r>
          <w:r>
            <w:rPr>
              <w:i/>
            </w:rPr>
            <w:t xml:space="preserve"> </w:t>
          </w:r>
          <w:r w:rsidRPr="00DF0FCC">
            <w:rPr>
              <w:i/>
            </w:rPr>
            <w:t>z o.</w:t>
          </w:r>
          <w:proofErr w:type="gramStart"/>
          <w:r w:rsidRPr="00DF0FCC">
            <w:rPr>
              <w:i/>
            </w:rPr>
            <w:t>o</w:t>
          </w:r>
          <w:proofErr w:type="gramEnd"/>
          <w:r w:rsidRPr="00DF0FCC">
            <w:rPr>
              <w:i/>
            </w:rPr>
            <w:t>.</w:t>
          </w:r>
        </w:p>
        <w:p w:rsidR="00831707" w:rsidRDefault="00831707" w:rsidP="00831707"/>
        <w:p w:rsidR="00831707" w:rsidRDefault="00831707" w:rsidP="00831707">
          <w:pPr>
            <w:jc w:val="center"/>
          </w:pPr>
          <w:r>
            <w:rPr>
              <w:noProof/>
              <w:lang w:eastAsia="pl-PL"/>
            </w:rPr>
            <w:drawing>
              <wp:inline distT="0" distB="0" distL="0" distR="0" wp14:anchorId="29807880" wp14:editId="409B964D">
                <wp:extent cx="2216257" cy="914400"/>
                <wp:effectExtent l="0" t="0" r="0" b="0"/>
                <wp:docPr id="3" name="Obraz 3" descr="eurocompass_logo_spz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4" descr="eurocompass_logo_spz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6257" cy="914400"/>
                        </a:xfrm>
                        <a:prstGeom prst="rect">
                          <a:avLst/>
                        </a:prstGeom>
                        <a:noFill/>
                        <a:ln>
                          <a:noFill/>
                        </a:ln>
                      </pic:spPr>
                    </pic:pic>
                  </a:graphicData>
                </a:graphic>
              </wp:inline>
            </w:drawing>
          </w:r>
        </w:p>
        <w:p w:rsidR="00831707" w:rsidRDefault="00831707" w:rsidP="00831707"/>
        <w:p w:rsidR="00510869" w:rsidRDefault="00510869" w:rsidP="00831707"/>
        <w:p w:rsidR="00510869" w:rsidRDefault="00510869" w:rsidP="00831707"/>
        <w:p w:rsidR="00510869" w:rsidRDefault="00510869" w:rsidP="00831707"/>
        <w:p w:rsidR="00510869" w:rsidRDefault="00510869" w:rsidP="00831707"/>
        <w:p w:rsidR="00510869" w:rsidRDefault="00510869" w:rsidP="00831707"/>
        <w:p w:rsidR="00510869" w:rsidRDefault="00510869" w:rsidP="00831707"/>
        <w:p w:rsidR="00510869" w:rsidRDefault="00510869" w:rsidP="00831707"/>
        <w:p w:rsidR="00831707" w:rsidRDefault="00831707" w:rsidP="00831707"/>
        <w:p w:rsidR="00831707" w:rsidRDefault="00831707" w:rsidP="00831707"/>
        <w:p w:rsidR="00510869" w:rsidRDefault="00510869" w:rsidP="00510869">
          <w:pPr>
            <w:jc w:val="right"/>
          </w:pPr>
          <w:r>
            <w:t>Zespól autorski:</w:t>
          </w:r>
        </w:p>
        <w:p w:rsidR="00831707" w:rsidRDefault="00510869" w:rsidP="00510869">
          <w:pPr>
            <w:jc w:val="right"/>
          </w:pPr>
          <w:r>
            <w:t xml:space="preserve">Patrycja </w:t>
          </w:r>
          <w:proofErr w:type="spellStart"/>
          <w:r>
            <w:t>Bojanek</w:t>
          </w:r>
          <w:proofErr w:type="spellEnd"/>
        </w:p>
        <w:p w:rsidR="00510869" w:rsidRDefault="00510869" w:rsidP="00510869">
          <w:pPr>
            <w:jc w:val="right"/>
          </w:pPr>
          <w:r>
            <w:t xml:space="preserve">Agnieszka </w:t>
          </w:r>
          <w:proofErr w:type="spellStart"/>
          <w:r>
            <w:t>Jaskorzyńska</w:t>
          </w:r>
          <w:proofErr w:type="spellEnd"/>
        </w:p>
        <w:p w:rsidR="00510869" w:rsidRDefault="00510869" w:rsidP="00510869">
          <w:pPr>
            <w:jc w:val="right"/>
          </w:pPr>
          <w:r>
            <w:t>Karolina Stasiak</w:t>
          </w:r>
        </w:p>
        <w:p w:rsidR="00510869" w:rsidRDefault="00510869" w:rsidP="00831707"/>
        <w:p w:rsidR="00722593" w:rsidRDefault="00722593"/>
        <w:p w:rsidR="00722593" w:rsidRDefault="00722593">
          <w:pPr>
            <w:ind w:firstLine="0"/>
            <w:jc w:val="left"/>
          </w:pPr>
          <w:r>
            <w:br w:type="page"/>
          </w:r>
        </w:p>
        <w:p w:rsidR="00722593" w:rsidRDefault="00722593"/>
        <w:sdt>
          <w:sdtPr>
            <w:rPr>
              <w:rFonts w:asciiTheme="minorHAnsi" w:eastAsiaTheme="minorHAnsi" w:hAnsiTheme="minorHAnsi" w:cstheme="minorBidi"/>
              <w:b w:val="0"/>
              <w:bCs w:val="0"/>
              <w:color w:val="auto"/>
              <w:sz w:val="22"/>
              <w:szCs w:val="22"/>
              <w:lang w:eastAsia="en-US"/>
            </w:rPr>
            <w:id w:val="-1136488883"/>
            <w:docPartObj>
              <w:docPartGallery w:val="Table of Contents"/>
              <w:docPartUnique/>
            </w:docPartObj>
          </w:sdtPr>
          <w:sdtEndPr/>
          <w:sdtContent>
            <w:p w:rsidR="00722593" w:rsidRDefault="00722593">
              <w:pPr>
                <w:pStyle w:val="Nagwekspisutreci"/>
              </w:pPr>
              <w:r>
                <w:t>Spis treści</w:t>
              </w:r>
            </w:p>
            <w:p w:rsidR="00722593" w:rsidRDefault="00722593" w:rsidP="00722593">
              <w:pPr>
                <w:pStyle w:val="Spistreci2"/>
                <w:rPr>
                  <w:noProof/>
                </w:rPr>
              </w:pPr>
              <w:r>
                <w:fldChar w:fldCharType="begin"/>
              </w:r>
              <w:r>
                <w:instrText xml:space="preserve"> TOC \o "1-3" \h \z \u </w:instrText>
              </w:r>
              <w:r>
                <w:fldChar w:fldCharType="separate"/>
              </w:r>
              <w:hyperlink w:anchor="_Toc98848408" w:history="1">
                <w:r w:rsidRPr="00FF0A66">
                  <w:rPr>
                    <w:rStyle w:val="Hipercze"/>
                    <w:noProof/>
                  </w:rPr>
                  <w:t>1.</w:t>
                </w:r>
                <w:r>
                  <w:rPr>
                    <w:noProof/>
                  </w:rPr>
                  <w:tab/>
                </w:r>
                <w:r w:rsidRPr="00FF0A66">
                  <w:rPr>
                    <w:rStyle w:val="Hipercze"/>
                    <w:noProof/>
                  </w:rPr>
                  <w:t>Streszczenie Raportu z ewaluacji ex-ante projektu Strategii rozwoju ponadlokalnego Hrubieszowskiego Obszaru Funkcjonalnego na lata 2021 – 2030</w:t>
                </w:r>
                <w:r>
                  <w:rPr>
                    <w:noProof/>
                    <w:webHidden/>
                  </w:rPr>
                  <w:tab/>
                </w:r>
                <w:r>
                  <w:rPr>
                    <w:noProof/>
                    <w:webHidden/>
                  </w:rPr>
                  <w:fldChar w:fldCharType="begin"/>
                </w:r>
                <w:r>
                  <w:rPr>
                    <w:noProof/>
                    <w:webHidden/>
                  </w:rPr>
                  <w:instrText xml:space="preserve"> PAGEREF _Toc98848408 \h </w:instrText>
                </w:r>
                <w:r>
                  <w:rPr>
                    <w:noProof/>
                    <w:webHidden/>
                  </w:rPr>
                </w:r>
                <w:r>
                  <w:rPr>
                    <w:noProof/>
                    <w:webHidden/>
                  </w:rPr>
                  <w:fldChar w:fldCharType="separate"/>
                </w:r>
                <w:r>
                  <w:rPr>
                    <w:noProof/>
                    <w:webHidden/>
                  </w:rPr>
                  <w:t>3</w:t>
                </w:r>
                <w:r>
                  <w:rPr>
                    <w:noProof/>
                    <w:webHidden/>
                  </w:rPr>
                  <w:fldChar w:fldCharType="end"/>
                </w:r>
              </w:hyperlink>
            </w:p>
            <w:p w:rsidR="00722593" w:rsidRDefault="00B56582" w:rsidP="00722593">
              <w:pPr>
                <w:pStyle w:val="Spistreci2"/>
                <w:rPr>
                  <w:noProof/>
                </w:rPr>
              </w:pPr>
              <w:hyperlink w:anchor="_Toc98848409" w:history="1">
                <w:r w:rsidR="00722593" w:rsidRPr="00FF0A66">
                  <w:rPr>
                    <w:rStyle w:val="Hipercze"/>
                    <w:noProof/>
                  </w:rPr>
                  <w:t>2.</w:t>
                </w:r>
                <w:r w:rsidR="00722593">
                  <w:rPr>
                    <w:noProof/>
                  </w:rPr>
                  <w:tab/>
                </w:r>
                <w:r w:rsidR="00722593" w:rsidRPr="00FF0A66">
                  <w:rPr>
                    <w:rStyle w:val="Hipercze"/>
                    <w:noProof/>
                  </w:rPr>
                  <w:t>Wprowadzenie</w:t>
                </w:r>
                <w:r w:rsidR="00722593">
                  <w:rPr>
                    <w:noProof/>
                    <w:webHidden/>
                  </w:rPr>
                  <w:tab/>
                </w:r>
                <w:r w:rsidR="00722593">
                  <w:rPr>
                    <w:noProof/>
                    <w:webHidden/>
                  </w:rPr>
                  <w:fldChar w:fldCharType="begin"/>
                </w:r>
                <w:r w:rsidR="00722593">
                  <w:rPr>
                    <w:noProof/>
                    <w:webHidden/>
                  </w:rPr>
                  <w:instrText xml:space="preserve"> PAGEREF _Toc98848409 \h </w:instrText>
                </w:r>
                <w:r w:rsidR="00722593">
                  <w:rPr>
                    <w:noProof/>
                    <w:webHidden/>
                  </w:rPr>
                </w:r>
                <w:r w:rsidR="00722593">
                  <w:rPr>
                    <w:noProof/>
                    <w:webHidden/>
                  </w:rPr>
                  <w:fldChar w:fldCharType="separate"/>
                </w:r>
                <w:r w:rsidR="00722593">
                  <w:rPr>
                    <w:noProof/>
                    <w:webHidden/>
                  </w:rPr>
                  <w:t>4</w:t>
                </w:r>
                <w:r w:rsidR="00722593">
                  <w:rPr>
                    <w:noProof/>
                    <w:webHidden/>
                  </w:rPr>
                  <w:fldChar w:fldCharType="end"/>
                </w:r>
              </w:hyperlink>
            </w:p>
            <w:p w:rsidR="00722593" w:rsidRDefault="00B56582" w:rsidP="00722593">
              <w:pPr>
                <w:pStyle w:val="Spistreci3"/>
                <w:tabs>
                  <w:tab w:val="right" w:leader="dot" w:pos="9062"/>
                </w:tabs>
                <w:ind w:firstLine="269"/>
                <w:rPr>
                  <w:noProof/>
                </w:rPr>
              </w:pPr>
              <w:hyperlink w:anchor="_Toc98848410" w:history="1">
                <w:r w:rsidR="00722593" w:rsidRPr="00FF0A66">
                  <w:rPr>
                    <w:rStyle w:val="Hipercze"/>
                    <w:noProof/>
                  </w:rPr>
                  <w:t>2.1 Przedmiot raportu ex-ante</w:t>
                </w:r>
                <w:r w:rsidR="00722593">
                  <w:rPr>
                    <w:noProof/>
                    <w:webHidden/>
                  </w:rPr>
                  <w:tab/>
                </w:r>
                <w:r w:rsidR="00722593">
                  <w:rPr>
                    <w:noProof/>
                    <w:webHidden/>
                  </w:rPr>
                  <w:fldChar w:fldCharType="begin"/>
                </w:r>
                <w:r w:rsidR="00722593">
                  <w:rPr>
                    <w:noProof/>
                    <w:webHidden/>
                  </w:rPr>
                  <w:instrText xml:space="preserve"> PAGEREF _Toc98848410 \h </w:instrText>
                </w:r>
                <w:r w:rsidR="00722593">
                  <w:rPr>
                    <w:noProof/>
                    <w:webHidden/>
                  </w:rPr>
                </w:r>
                <w:r w:rsidR="00722593">
                  <w:rPr>
                    <w:noProof/>
                    <w:webHidden/>
                  </w:rPr>
                  <w:fldChar w:fldCharType="separate"/>
                </w:r>
                <w:r w:rsidR="00722593">
                  <w:rPr>
                    <w:noProof/>
                    <w:webHidden/>
                  </w:rPr>
                  <w:t>4</w:t>
                </w:r>
                <w:r w:rsidR="00722593">
                  <w:rPr>
                    <w:noProof/>
                    <w:webHidden/>
                  </w:rPr>
                  <w:fldChar w:fldCharType="end"/>
                </w:r>
              </w:hyperlink>
            </w:p>
            <w:p w:rsidR="00722593" w:rsidRDefault="00B56582" w:rsidP="00722593">
              <w:pPr>
                <w:pStyle w:val="Spistreci3"/>
                <w:tabs>
                  <w:tab w:val="left" w:pos="1100"/>
                  <w:tab w:val="right" w:leader="dot" w:pos="9062"/>
                </w:tabs>
                <w:ind w:firstLine="269"/>
                <w:rPr>
                  <w:noProof/>
                </w:rPr>
              </w:pPr>
              <w:hyperlink w:anchor="_Toc98848411" w:history="1">
                <w:r w:rsidR="00722593" w:rsidRPr="00FF0A66">
                  <w:rPr>
                    <w:rStyle w:val="Hipercze"/>
                    <w:noProof/>
                  </w:rPr>
                  <w:t>2.2</w:t>
                </w:r>
                <w:r w:rsidR="00722593">
                  <w:rPr>
                    <w:noProof/>
                  </w:rPr>
                  <w:tab/>
                </w:r>
                <w:r w:rsidR="00722593" w:rsidRPr="00FF0A66">
                  <w:rPr>
                    <w:rStyle w:val="Hipercze"/>
                    <w:noProof/>
                  </w:rPr>
                  <w:t>Główne cele badawcze i przyjęte metody badawcze</w:t>
                </w:r>
                <w:r w:rsidR="00722593">
                  <w:rPr>
                    <w:noProof/>
                    <w:webHidden/>
                  </w:rPr>
                  <w:tab/>
                </w:r>
                <w:r w:rsidR="00722593">
                  <w:rPr>
                    <w:noProof/>
                    <w:webHidden/>
                  </w:rPr>
                  <w:fldChar w:fldCharType="begin"/>
                </w:r>
                <w:r w:rsidR="00722593">
                  <w:rPr>
                    <w:noProof/>
                    <w:webHidden/>
                  </w:rPr>
                  <w:instrText xml:space="preserve"> PAGEREF _Toc98848411 \h </w:instrText>
                </w:r>
                <w:r w:rsidR="00722593">
                  <w:rPr>
                    <w:noProof/>
                    <w:webHidden/>
                  </w:rPr>
                </w:r>
                <w:r w:rsidR="00722593">
                  <w:rPr>
                    <w:noProof/>
                    <w:webHidden/>
                  </w:rPr>
                  <w:fldChar w:fldCharType="separate"/>
                </w:r>
                <w:r w:rsidR="00722593">
                  <w:rPr>
                    <w:noProof/>
                    <w:webHidden/>
                  </w:rPr>
                  <w:t>5</w:t>
                </w:r>
                <w:r w:rsidR="00722593">
                  <w:rPr>
                    <w:noProof/>
                    <w:webHidden/>
                  </w:rPr>
                  <w:fldChar w:fldCharType="end"/>
                </w:r>
              </w:hyperlink>
            </w:p>
            <w:p w:rsidR="00722593" w:rsidRDefault="00B56582" w:rsidP="00722593">
              <w:pPr>
                <w:pStyle w:val="Spistreci2"/>
                <w:rPr>
                  <w:noProof/>
                </w:rPr>
              </w:pPr>
              <w:hyperlink w:anchor="_Toc98848412" w:history="1">
                <w:r w:rsidR="00722593" w:rsidRPr="00FF0A66">
                  <w:rPr>
                    <w:rStyle w:val="Hipercze"/>
                    <w:noProof/>
                  </w:rPr>
                  <w:t>3.</w:t>
                </w:r>
                <w:r w:rsidR="00722593">
                  <w:rPr>
                    <w:noProof/>
                  </w:rPr>
                  <w:tab/>
                </w:r>
                <w:r w:rsidR="00722593" w:rsidRPr="00FF0A66">
                  <w:rPr>
                    <w:rStyle w:val="Hipercze"/>
                    <w:noProof/>
                  </w:rPr>
                  <w:t>Analiza trafności, skuteczności, efektywności i spójności projektu Strategii</w:t>
                </w:r>
                <w:r w:rsidR="00722593">
                  <w:rPr>
                    <w:noProof/>
                    <w:webHidden/>
                  </w:rPr>
                  <w:tab/>
                </w:r>
                <w:r w:rsidR="00722593">
                  <w:rPr>
                    <w:noProof/>
                    <w:webHidden/>
                  </w:rPr>
                  <w:fldChar w:fldCharType="begin"/>
                </w:r>
                <w:r w:rsidR="00722593">
                  <w:rPr>
                    <w:noProof/>
                    <w:webHidden/>
                  </w:rPr>
                  <w:instrText xml:space="preserve"> PAGEREF _Toc98848412 \h </w:instrText>
                </w:r>
                <w:r w:rsidR="00722593">
                  <w:rPr>
                    <w:noProof/>
                    <w:webHidden/>
                  </w:rPr>
                </w:r>
                <w:r w:rsidR="00722593">
                  <w:rPr>
                    <w:noProof/>
                    <w:webHidden/>
                  </w:rPr>
                  <w:fldChar w:fldCharType="separate"/>
                </w:r>
                <w:r w:rsidR="00722593">
                  <w:rPr>
                    <w:noProof/>
                    <w:webHidden/>
                  </w:rPr>
                  <w:t>8</w:t>
                </w:r>
                <w:r w:rsidR="00722593">
                  <w:rPr>
                    <w:noProof/>
                    <w:webHidden/>
                  </w:rPr>
                  <w:fldChar w:fldCharType="end"/>
                </w:r>
              </w:hyperlink>
            </w:p>
            <w:p w:rsidR="00722593" w:rsidRDefault="00B56582" w:rsidP="00722593">
              <w:pPr>
                <w:pStyle w:val="Spistreci3"/>
                <w:tabs>
                  <w:tab w:val="left" w:pos="1100"/>
                  <w:tab w:val="right" w:leader="dot" w:pos="9062"/>
                </w:tabs>
                <w:ind w:firstLine="269"/>
                <w:rPr>
                  <w:noProof/>
                </w:rPr>
              </w:pPr>
              <w:hyperlink w:anchor="_Toc98848413" w:history="1">
                <w:r w:rsidR="00722593" w:rsidRPr="00FF0A66">
                  <w:rPr>
                    <w:rStyle w:val="Hipercze"/>
                    <w:noProof/>
                  </w:rPr>
                  <w:t>3.1</w:t>
                </w:r>
                <w:r w:rsidR="00722593">
                  <w:rPr>
                    <w:noProof/>
                  </w:rPr>
                  <w:t xml:space="preserve"> </w:t>
                </w:r>
                <w:r w:rsidR="00722593" w:rsidRPr="00FF0A66">
                  <w:rPr>
                    <w:rStyle w:val="Hipercze"/>
                    <w:noProof/>
                  </w:rPr>
                  <w:t>Ocena części diagnostycznej projektu Strategii</w:t>
                </w:r>
                <w:r w:rsidR="00722593">
                  <w:rPr>
                    <w:noProof/>
                    <w:webHidden/>
                  </w:rPr>
                  <w:tab/>
                </w:r>
                <w:r w:rsidR="00722593">
                  <w:rPr>
                    <w:noProof/>
                    <w:webHidden/>
                  </w:rPr>
                  <w:fldChar w:fldCharType="begin"/>
                </w:r>
                <w:r w:rsidR="00722593">
                  <w:rPr>
                    <w:noProof/>
                    <w:webHidden/>
                  </w:rPr>
                  <w:instrText xml:space="preserve"> PAGEREF _Toc98848413 \h </w:instrText>
                </w:r>
                <w:r w:rsidR="00722593">
                  <w:rPr>
                    <w:noProof/>
                    <w:webHidden/>
                  </w:rPr>
                </w:r>
                <w:r w:rsidR="00722593">
                  <w:rPr>
                    <w:noProof/>
                    <w:webHidden/>
                  </w:rPr>
                  <w:fldChar w:fldCharType="separate"/>
                </w:r>
                <w:r w:rsidR="00722593">
                  <w:rPr>
                    <w:noProof/>
                    <w:webHidden/>
                  </w:rPr>
                  <w:t>8</w:t>
                </w:r>
                <w:r w:rsidR="00722593">
                  <w:rPr>
                    <w:noProof/>
                    <w:webHidden/>
                  </w:rPr>
                  <w:fldChar w:fldCharType="end"/>
                </w:r>
              </w:hyperlink>
            </w:p>
            <w:p w:rsidR="00722593" w:rsidRDefault="00B56582" w:rsidP="00722593">
              <w:pPr>
                <w:pStyle w:val="Spistreci3"/>
                <w:tabs>
                  <w:tab w:val="left" w:pos="1100"/>
                  <w:tab w:val="right" w:leader="dot" w:pos="9062"/>
                </w:tabs>
                <w:ind w:firstLine="269"/>
                <w:rPr>
                  <w:noProof/>
                </w:rPr>
              </w:pPr>
              <w:hyperlink w:anchor="_Toc98848414" w:history="1">
                <w:r w:rsidR="00722593" w:rsidRPr="00FF0A66">
                  <w:rPr>
                    <w:rStyle w:val="Hipercze"/>
                    <w:noProof/>
                  </w:rPr>
                  <w:t>3.2</w:t>
                </w:r>
                <w:r w:rsidR="00722593">
                  <w:rPr>
                    <w:noProof/>
                  </w:rPr>
                  <w:t xml:space="preserve"> </w:t>
                </w:r>
                <w:r w:rsidR="00722593" w:rsidRPr="00FF0A66">
                  <w:rPr>
                    <w:rStyle w:val="Hipercze"/>
                    <w:noProof/>
                  </w:rPr>
                  <w:t>Ocena części strategicznej projektu Strategii</w:t>
                </w:r>
                <w:r w:rsidR="00722593">
                  <w:rPr>
                    <w:noProof/>
                    <w:webHidden/>
                  </w:rPr>
                  <w:tab/>
                </w:r>
                <w:r w:rsidR="00722593">
                  <w:rPr>
                    <w:noProof/>
                    <w:webHidden/>
                  </w:rPr>
                  <w:fldChar w:fldCharType="begin"/>
                </w:r>
                <w:r w:rsidR="00722593">
                  <w:rPr>
                    <w:noProof/>
                    <w:webHidden/>
                  </w:rPr>
                  <w:instrText xml:space="preserve"> PAGEREF _Toc98848414 \h </w:instrText>
                </w:r>
                <w:r w:rsidR="00722593">
                  <w:rPr>
                    <w:noProof/>
                    <w:webHidden/>
                  </w:rPr>
                </w:r>
                <w:r w:rsidR="00722593">
                  <w:rPr>
                    <w:noProof/>
                    <w:webHidden/>
                  </w:rPr>
                  <w:fldChar w:fldCharType="separate"/>
                </w:r>
                <w:r w:rsidR="00722593">
                  <w:rPr>
                    <w:noProof/>
                    <w:webHidden/>
                  </w:rPr>
                  <w:t>10</w:t>
                </w:r>
                <w:r w:rsidR="00722593">
                  <w:rPr>
                    <w:noProof/>
                    <w:webHidden/>
                  </w:rPr>
                  <w:fldChar w:fldCharType="end"/>
                </w:r>
              </w:hyperlink>
            </w:p>
            <w:p w:rsidR="00722593" w:rsidRDefault="00B56582" w:rsidP="00722593">
              <w:pPr>
                <w:pStyle w:val="Spistreci3"/>
                <w:numPr>
                  <w:ilvl w:val="0"/>
                  <w:numId w:val="23"/>
                </w:numPr>
                <w:tabs>
                  <w:tab w:val="left" w:pos="1134"/>
                  <w:tab w:val="right" w:leader="dot" w:pos="9062"/>
                </w:tabs>
                <w:ind w:left="1418" w:hanging="425"/>
                <w:rPr>
                  <w:noProof/>
                </w:rPr>
              </w:pPr>
              <w:hyperlink w:anchor="_Toc98848415" w:history="1">
                <w:r w:rsidR="00722593" w:rsidRPr="00FF0A66">
                  <w:rPr>
                    <w:rStyle w:val="Hipercze"/>
                    <w:noProof/>
                  </w:rPr>
                  <w:t>Ocena części wdrożeniowej projektu Strategii</w:t>
                </w:r>
                <w:r w:rsidR="00722593">
                  <w:rPr>
                    <w:noProof/>
                    <w:webHidden/>
                  </w:rPr>
                  <w:tab/>
                </w:r>
                <w:r w:rsidR="00722593">
                  <w:rPr>
                    <w:noProof/>
                    <w:webHidden/>
                  </w:rPr>
                  <w:fldChar w:fldCharType="begin"/>
                </w:r>
                <w:r w:rsidR="00722593">
                  <w:rPr>
                    <w:noProof/>
                    <w:webHidden/>
                  </w:rPr>
                  <w:instrText xml:space="preserve"> PAGEREF _Toc98848415 \h </w:instrText>
                </w:r>
                <w:r w:rsidR="00722593">
                  <w:rPr>
                    <w:noProof/>
                    <w:webHidden/>
                  </w:rPr>
                </w:r>
                <w:r w:rsidR="00722593">
                  <w:rPr>
                    <w:noProof/>
                    <w:webHidden/>
                  </w:rPr>
                  <w:fldChar w:fldCharType="separate"/>
                </w:r>
                <w:r w:rsidR="00722593">
                  <w:rPr>
                    <w:noProof/>
                    <w:webHidden/>
                  </w:rPr>
                  <w:t>13</w:t>
                </w:r>
                <w:r w:rsidR="00722593">
                  <w:rPr>
                    <w:noProof/>
                    <w:webHidden/>
                  </w:rPr>
                  <w:fldChar w:fldCharType="end"/>
                </w:r>
              </w:hyperlink>
            </w:p>
            <w:p w:rsidR="00722593" w:rsidRDefault="00B56582" w:rsidP="00722593">
              <w:pPr>
                <w:pStyle w:val="Spistreci2"/>
                <w:rPr>
                  <w:noProof/>
                </w:rPr>
              </w:pPr>
              <w:hyperlink w:anchor="_Toc98848416" w:history="1">
                <w:r w:rsidR="00722593" w:rsidRPr="00FF0A66">
                  <w:rPr>
                    <w:rStyle w:val="Hipercze"/>
                    <w:noProof/>
                  </w:rPr>
                  <w:t>4.</w:t>
                </w:r>
                <w:r w:rsidR="00722593">
                  <w:rPr>
                    <w:noProof/>
                  </w:rPr>
                  <w:tab/>
                </w:r>
                <w:r w:rsidR="00722593" w:rsidRPr="00FF0A66">
                  <w:rPr>
                    <w:rStyle w:val="Hipercze"/>
                    <w:noProof/>
                  </w:rPr>
                  <w:t>Wnioski i rekomendacje</w:t>
                </w:r>
                <w:r w:rsidR="00722593">
                  <w:rPr>
                    <w:noProof/>
                    <w:webHidden/>
                  </w:rPr>
                  <w:tab/>
                </w:r>
                <w:r w:rsidR="00722593">
                  <w:rPr>
                    <w:noProof/>
                    <w:webHidden/>
                  </w:rPr>
                  <w:fldChar w:fldCharType="begin"/>
                </w:r>
                <w:r w:rsidR="00722593">
                  <w:rPr>
                    <w:noProof/>
                    <w:webHidden/>
                  </w:rPr>
                  <w:instrText xml:space="preserve"> PAGEREF _Toc98848416 \h </w:instrText>
                </w:r>
                <w:r w:rsidR="00722593">
                  <w:rPr>
                    <w:noProof/>
                    <w:webHidden/>
                  </w:rPr>
                </w:r>
                <w:r w:rsidR="00722593">
                  <w:rPr>
                    <w:noProof/>
                    <w:webHidden/>
                  </w:rPr>
                  <w:fldChar w:fldCharType="separate"/>
                </w:r>
                <w:r w:rsidR="00722593">
                  <w:rPr>
                    <w:noProof/>
                    <w:webHidden/>
                  </w:rPr>
                  <w:t>16</w:t>
                </w:r>
                <w:r w:rsidR="00722593">
                  <w:rPr>
                    <w:noProof/>
                    <w:webHidden/>
                  </w:rPr>
                  <w:fldChar w:fldCharType="end"/>
                </w:r>
              </w:hyperlink>
            </w:p>
            <w:p w:rsidR="00722593" w:rsidRDefault="00722593">
              <w:r>
                <w:rPr>
                  <w:b/>
                  <w:bCs/>
                </w:rPr>
                <w:fldChar w:fldCharType="end"/>
              </w:r>
            </w:p>
          </w:sdtContent>
        </w:sdt>
        <w:p w:rsidR="00831707" w:rsidRDefault="00722593" w:rsidP="00722593">
          <w:pPr>
            <w:ind w:firstLine="0"/>
            <w:jc w:val="left"/>
          </w:pPr>
          <w:r>
            <w:br w:type="page"/>
          </w:r>
        </w:p>
        <w:p w:rsidR="00CA72F5" w:rsidRDefault="00B56582"/>
      </w:sdtContent>
    </w:sdt>
    <w:p w:rsidR="00953BB1" w:rsidRDefault="00831707" w:rsidP="00CD6469">
      <w:pPr>
        <w:pStyle w:val="Nagwek2"/>
      </w:pPr>
      <w:bookmarkStart w:id="0" w:name="_Toc98848408"/>
      <w:r>
        <w:t>Streszczenie Raportu z ewaluacji ex-</w:t>
      </w:r>
      <w:proofErr w:type="spellStart"/>
      <w:r>
        <w:t>ante</w:t>
      </w:r>
      <w:proofErr w:type="spellEnd"/>
      <w:r>
        <w:t xml:space="preserve"> projektu Strategii </w:t>
      </w:r>
      <w:r w:rsidRPr="00831707">
        <w:t>rozwoju ponadlokalnego Hrubieszowskiego Obszaru Funkcjonalnego na lata 2021 – 2030</w:t>
      </w:r>
      <w:bookmarkEnd w:id="0"/>
    </w:p>
    <w:p w:rsidR="00351830" w:rsidRDefault="00351830" w:rsidP="00CD6469">
      <w:r>
        <w:t>Ewaluacja ex-</w:t>
      </w:r>
      <w:proofErr w:type="spellStart"/>
      <w:r>
        <w:t>ante</w:t>
      </w:r>
      <w:proofErr w:type="spellEnd"/>
      <w:r>
        <w:t xml:space="preserve"> (uprzednia) projektu dokumentu przeprowadzona jest po etapie konsultacji społecznych, przed zaopiniowaniem wersji ostatecznej Strategii. Proces ten ma wykazać, czy dokument charakteryzuje się odpowiednią spójnością wewnętrzną pod względem logiki interwencji oraz powiązań ze strategicznymi dokumentami na wyższym poziomie oraz czy Strategia odpowiada na realne potrzeby i możliwości rozwoju obszaru.</w:t>
      </w:r>
    </w:p>
    <w:p w:rsidR="00351830" w:rsidRDefault="00351830" w:rsidP="00CD6469">
      <w:r>
        <w:t>W projekcie Strategii przyjęto schemat ewaluacyjny obejmujący:</w:t>
      </w:r>
    </w:p>
    <w:p w:rsidR="00351830" w:rsidRDefault="008802A1" w:rsidP="00351830">
      <w:pPr>
        <w:pStyle w:val="Akapitzlist"/>
        <w:numPr>
          <w:ilvl w:val="0"/>
          <w:numId w:val="2"/>
        </w:numPr>
        <w:ind w:left="709"/>
      </w:pPr>
      <w:proofErr w:type="gramStart"/>
      <w:r>
        <w:t>ewaluacje</w:t>
      </w:r>
      <w:proofErr w:type="gramEnd"/>
      <w:r>
        <w:t xml:space="preserve"> ex-</w:t>
      </w:r>
      <w:proofErr w:type="spellStart"/>
      <w:r w:rsidR="00351830">
        <w:t>ante</w:t>
      </w:r>
      <w:proofErr w:type="spellEnd"/>
      <w:r w:rsidR="00351830">
        <w:t xml:space="preserve"> – raport,</w:t>
      </w:r>
    </w:p>
    <w:p w:rsidR="00351830" w:rsidRDefault="00351830" w:rsidP="00351830">
      <w:pPr>
        <w:pStyle w:val="Akapitzlist"/>
        <w:numPr>
          <w:ilvl w:val="0"/>
          <w:numId w:val="2"/>
        </w:numPr>
        <w:ind w:left="709"/>
      </w:pPr>
      <w:proofErr w:type="gramStart"/>
      <w:r>
        <w:t>ewaluacja</w:t>
      </w:r>
      <w:proofErr w:type="gramEnd"/>
      <w:r>
        <w:t xml:space="preserve"> </w:t>
      </w:r>
      <w:proofErr w:type="spellStart"/>
      <w:r>
        <w:t>mid</w:t>
      </w:r>
      <w:proofErr w:type="spellEnd"/>
      <w:r>
        <w:t>-term,</w:t>
      </w:r>
    </w:p>
    <w:p w:rsidR="00351830" w:rsidRDefault="00351830" w:rsidP="00351830">
      <w:pPr>
        <w:pStyle w:val="Akapitzlist"/>
        <w:numPr>
          <w:ilvl w:val="0"/>
          <w:numId w:val="2"/>
        </w:numPr>
        <w:ind w:left="709"/>
      </w:pPr>
      <w:proofErr w:type="gramStart"/>
      <w:r>
        <w:t>ewaluacja</w:t>
      </w:r>
      <w:proofErr w:type="gramEnd"/>
      <w:r>
        <w:t xml:space="preserve"> ex-post.</w:t>
      </w:r>
    </w:p>
    <w:p w:rsidR="00831707" w:rsidRDefault="00351830" w:rsidP="00CD6469">
      <w:r>
        <w:t xml:space="preserve">Strategia rozwoju jest jednym z najważniejszych dokumentów programowych. Ustawa z dnia 6 grudnia 2006 r. o zasadach prowadzenia polityki rozwoju (tekst jedn. </w:t>
      </w:r>
      <w:r w:rsidR="00AE7488">
        <w:t xml:space="preserve">Dz. U. </w:t>
      </w:r>
      <w:proofErr w:type="gramStart"/>
      <w:r w:rsidR="00AE7488">
        <w:t>z</w:t>
      </w:r>
      <w:proofErr w:type="gramEnd"/>
      <w:r w:rsidR="00AE7488">
        <w:t xml:space="preserve"> 2023 r. poz. 1259, 1273.</w:t>
      </w:r>
      <w:r>
        <w:t xml:space="preserve">) zawiera formalny wymóg zgodności zapisów strategii rozwoju z określonymi dokumentami wojewódzkimi, krajowymi, w tym ze średniookresową strategią rozwoju kraju. </w:t>
      </w:r>
      <w:r w:rsidR="00CD6469">
        <w:t xml:space="preserve">Strategia </w:t>
      </w:r>
      <w:r w:rsidR="00CD6469" w:rsidRPr="00CD6469">
        <w:t>rozwoju ponadlokalnego Hrubieszowskiego Obszaru Funkcjonalnego na lata 2021 – 2030</w:t>
      </w:r>
      <w:r w:rsidR="00CD6469">
        <w:t xml:space="preserve"> jest dokumentem strategicznym Hrubieszowskiego Obszaru Funkcjonalnego (HOF) wpisującym się w </w:t>
      </w:r>
      <w:r w:rsidR="00CD6469" w:rsidRPr="00AB3BE7">
        <w:t xml:space="preserve">horyzont czasowy względem dokumentów nadrzędnych, w szczególności: </w:t>
      </w:r>
      <w:r w:rsidR="00CD6469" w:rsidRPr="00AB3BE7">
        <w:rPr>
          <w:iCs/>
        </w:rPr>
        <w:t>Krajowej Strategii Rozwoju Regionalnego 2030, Strategii na rzecz Odpowiedz</w:t>
      </w:r>
      <w:r w:rsidR="00CD6469">
        <w:rPr>
          <w:iCs/>
        </w:rPr>
        <w:t>ialnego Rozwoju do roku 2020 (z </w:t>
      </w:r>
      <w:r w:rsidR="00CD6469" w:rsidRPr="00AB3BE7">
        <w:rPr>
          <w:iCs/>
        </w:rPr>
        <w:t>perspektywą do 2030 r.)</w:t>
      </w:r>
      <w:r w:rsidR="00CD6469">
        <w:t>,</w:t>
      </w:r>
      <w:r w:rsidR="00CD6469" w:rsidRPr="00AB3BE7">
        <w:t xml:space="preserve"> Koncepcji Przestrzennego Zagospodarowania Kraju 2030, Polska 2030 Trzecia fala nowoczesności Długookresowa Strategia Rozwoju Kraju oraz Strategii Rozwoju Województwa Lubelskiego do 2030 roku.</w:t>
      </w:r>
      <w:r w:rsidR="00CD6469">
        <w:t xml:space="preserve"> </w:t>
      </w:r>
    </w:p>
    <w:p w:rsidR="00CD6469" w:rsidRDefault="00CD6469" w:rsidP="00CD6469">
      <w:r w:rsidRPr="00D05289">
        <w:t>Dokument ten uwzględnia cele polityki spójności po 2020 roku, które widzą Europę</w:t>
      </w:r>
      <w:r>
        <w:t>,</w:t>
      </w:r>
      <w:r w:rsidRPr="00D05289">
        <w:t xml:space="preserve"> jako: inteligentną, zieloną i nisko</w:t>
      </w:r>
      <w:r>
        <w:t>emisyjną</w:t>
      </w:r>
      <w:r w:rsidRPr="00D05289">
        <w:t>, lepiej powiązaną, bardziej społeczną oraz bliżej obywateli</w:t>
      </w:r>
      <w:r>
        <w:t>.</w:t>
      </w:r>
    </w:p>
    <w:p w:rsidR="00CD6469" w:rsidRDefault="00CD6469" w:rsidP="00CD6469">
      <w:pPr>
        <w:rPr>
          <w:rFonts w:ascii="Calibri" w:eastAsia="Candara" w:hAnsi="Calibri" w:cs="Times New Roman"/>
        </w:rPr>
      </w:pPr>
      <w:r>
        <w:t xml:space="preserve">Projekt Strategii został podzielony na część zasadniczą oraz załączniki. </w:t>
      </w:r>
      <w:r w:rsidRPr="00D05289">
        <w:t xml:space="preserve">W części </w:t>
      </w:r>
      <w:r>
        <w:t>zasadniczej w rozdziale dotyczącym diagnozy analizowanego obszaru</w:t>
      </w:r>
      <w:r w:rsidRPr="00D05289">
        <w:t xml:space="preserve"> zaprezentowano syntetyczne podsumowanie Diagnozy strategicznej</w:t>
      </w:r>
      <w:r>
        <w:t xml:space="preserve"> w wymiarze społecznym, gospodarczym oraz przestrzennym z uwzględnieniem wymiaru instytucjonalnego</w:t>
      </w:r>
      <w:r w:rsidRPr="00D05289">
        <w:t>, która stanowi osobny dokument.</w:t>
      </w:r>
      <w:r>
        <w:t xml:space="preserve"> </w:t>
      </w:r>
      <w:r w:rsidRPr="00D05289">
        <w:t xml:space="preserve">Taki </w:t>
      </w:r>
      <w:r>
        <w:t>podział</w:t>
      </w:r>
      <w:r w:rsidRPr="00D05289">
        <w:t xml:space="preserve"> </w:t>
      </w:r>
      <w:r>
        <w:t xml:space="preserve">miał wpływ </w:t>
      </w:r>
      <w:r w:rsidRPr="00D05289">
        <w:t xml:space="preserve">na ograniczenie treści </w:t>
      </w:r>
      <w:r>
        <w:t>Strategii, co jest pozytywn</w:t>
      </w:r>
      <w:r w:rsidR="001C1250">
        <w:t xml:space="preserve">e, w szczególności pod kątem </w:t>
      </w:r>
      <w:r w:rsidRPr="00D05289">
        <w:t xml:space="preserve">odbioru </w:t>
      </w:r>
      <w:r>
        <w:t xml:space="preserve">dokumentu </w:t>
      </w:r>
      <w:r w:rsidRPr="00D05289">
        <w:t xml:space="preserve">przez czytelników. </w:t>
      </w:r>
      <w:r>
        <w:t xml:space="preserve">Dodatkowo dokument prezentuje wykaz mocnych i słabych stron obszaru oraz szans i zagrożeń dla jego rozwoju w podziale na </w:t>
      </w:r>
      <w:r>
        <w:rPr>
          <w:rFonts w:ascii="Calibri" w:eastAsia="Candara" w:hAnsi="Calibri" w:cs="Times New Roman"/>
        </w:rPr>
        <w:t>trzy kategorie: przestrzeń i środowisko, społeczeństwo i gospodarka.</w:t>
      </w:r>
    </w:p>
    <w:p w:rsidR="0093385E" w:rsidRDefault="009E7529" w:rsidP="00CD6469">
      <w:r>
        <w:t>Wizja rozwoju Hrubieszowskiego Obszaru Funkcjonalnego jest ambitna i czytelna</w:t>
      </w:r>
      <w:r w:rsidR="00BD7716">
        <w:t xml:space="preserve"> i co istotne ma </w:t>
      </w:r>
      <w:r w:rsidR="00BD7716" w:rsidRPr="00D05289">
        <w:t>swoje rozwinięcie logiczne w dalszej części struktury strategicznej dokumentu</w:t>
      </w:r>
      <w:r w:rsidR="00BD7716">
        <w:t xml:space="preserve"> oraz wynika z diagnozy strategicznej. </w:t>
      </w:r>
      <w:r w:rsidR="0093385E">
        <w:t>Misja Strategii również zasługuje na pozyt</w:t>
      </w:r>
      <w:r w:rsidR="001C1250">
        <w:t>ywną ocenę. Zarówno wizja jak i </w:t>
      </w:r>
      <w:r w:rsidR="0093385E">
        <w:t xml:space="preserve">misja zostały sformułowane w sposób trafny i poprawny. Można rozważyć jedynie nieznaczne </w:t>
      </w:r>
      <w:r w:rsidR="0093385E">
        <w:lastRenderedPageBreak/>
        <w:t>przeformułowanie treści tych elementów nadając im bardziej syntetyczną, zwięzłą postać, pamiętając jednocześnie, aby wszystkie słowa kluczowe mające priorytetowe znaczenie dla regionu nie zostały pominięte.</w:t>
      </w:r>
      <w:r w:rsidR="001C1250">
        <w:t xml:space="preserve"> Strategia odpowiada na potrzeby i problemy rozwojowe Hrubieszowskiego Obszaru Funkcjonalnego.</w:t>
      </w:r>
      <w:r w:rsidR="006834E7">
        <w:t xml:space="preserve"> Zwłaszcza ważnym celem jest </w:t>
      </w:r>
      <w:proofErr w:type="gramStart"/>
      <w:r w:rsidR="006834E7">
        <w:t>wzrost jakości</w:t>
      </w:r>
      <w:proofErr w:type="gramEnd"/>
      <w:r w:rsidR="006834E7">
        <w:t xml:space="preserve"> rynku pracy oraz wzrost jakości życia mieszkańców HOF.</w:t>
      </w:r>
    </w:p>
    <w:p w:rsidR="00452432" w:rsidRDefault="009E7529" w:rsidP="00452432">
      <w:pPr>
        <w:rPr>
          <w:noProof/>
          <w:lang w:eastAsia="pl-PL"/>
        </w:rPr>
      </w:pPr>
      <w:r>
        <w:t>Dużą wartością dodaną dokumentu Strategii jest opracowany system celów strategicznych i operacyjnych wraz z celem</w:t>
      </w:r>
      <w:r w:rsidR="0093385E">
        <w:t xml:space="preserve"> nadrzędnym. Cele te, w dużej mierze odzwierciedlają zdiagnozowane potencjały i wyzwania rozwojowe. Ciekawą modyfikacją jest agregacja i integracja zaprezentowanych kierunków działań w </w:t>
      </w:r>
      <w:r w:rsidR="00452432">
        <w:t>działania (wiązki</w:t>
      </w:r>
      <w:r>
        <w:t xml:space="preserve"> przedsięwzięć</w:t>
      </w:r>
      <w:r w:rsidR="00452432">
        <w:t xml:space="preserve"> budujących kierunki działań). Kierunki inwestycji zaprezentowane </w:t>
      </w:r>
      <w:r w:rsidR="00452432" w:rsidRPr="00452432">
        <w:t>zostały w dwustopniowym układzie.</w:t>
      </w:r>
      <w:r w:rsidR="00452432" w:rsidRPr="00BD17B2">
        <w:rPr>
          <w:noProof/>
          <w:lang w:eastAsia="pl-PL"/>
        </w:rPr>
        <w:t xml:space="preserve"> </w:t>
      </w:r>
      <w:r w:rsidR="00452432">
        <w:rPr>
          <w:noProof/>
          <w:lang w:eastAsia="pl-PL"/>
        </w:rPr>
        <w:t xml:space="preserve">Niewielkim mankamentem </w:t>
      </w:r>
      <w:r w:rsidR="00932B42">
        <w:rPr>
          <w:noProof/>
          <w:lang w:eastAsia="pl-PL"/>
        </w:rPr>
        <w:t xml:space="preserve">zaprezentowanych kierunków działań jest </w:t>
      </w:r>
      <w:r w:rsidR="00932B42">
        <w:t>zbyt duże ich uszczegółowienie i rozdrobnienie mogące zakłócać czytelność całej struktury priorytetów Strategii.</w:t>
      </w:r>
      <w:r w:rsidR="00546CF2">
        <w:t xml:space="preserve"> Dużym walorem zaprezentowanych kieru</w:t>
      </w:r>
      <w:r w:rsidR="006834E7">
        <w:t>nków działań jest podkreślenie</w:t>
      </w:r>
      <w:r w:rsidR="00546CF2">
        <w:t xml:space="preserve"> istotnej roli działalności lobbingowej na szczeblu centralnym, gdzie zapada wiele decyzji o stra</w:t>
      </w:r>
      <w:r w:rsidR="006C0ABA">
        <w:t>tegicznym znaczeniu dla regionu jak również ich szeroki wachlarz.</w:t>
      </w:r>
    </w:p>
    <w:p w:rsidR="00452432" w:rsidRDefault="00452432" w:rsidP="00452432">
      <w:pPr>
        <w:rPr>
          <w:noProof/>
          <w:lang w:eastAsia="pl-PL"/>
        </w:rPr>
      </w:pPr>
      <w:r>
        <w:rPr>
          <w:noProof/>
          <w:lang w:eastAsia="pl-PL"/>
        </w:rPr>
        <w:t>Wszelkie uwagi krytyczne i rekomendacje nie obniżają wysokiej</w:t>
      </w:r>
      <w:r w:rsidR="00546CF2">
        <w:rPr>
          <w:noProof/>
          <w:lang w:eastAsia="pl-PL"/>
        </w:rPr>
        <w:t xml:space="preserve"> wartości projektu Strategii, a </w:t>
      </w:r>
      <w:r>
        <w:rPr>
          <w:noProof/>
          <w:lang w:eastAsia="pl-PL"/>
        </w:rPr>
        <w:t xml:space="preserve">mają na celu jedynie </w:t>
      </w:r>
      <w:r>
        <w:t>podnieść tą wartość eliminując drobne usterki i prowadząc do kolejnych przemyśleń.</w:t>
      </w:r>
    </w:p>
    <w:p w:rsidR="00BD7716" w:rsidRDefault="00BD7716" w:rsidP="00BD7716">
      <w:r>
        <w:t>Za trafną i skuteczną należy uznać strukturę systemu realizacji strategii. Zaproponowany układ jest przejrzysty i zharmonizowany, będący podstawą do sprawnie funkcjonującego procesu wdrażania i monitoringu Strategii. Sam opis s</w:t>
      </w:r>
      <w:r w:rsidRPr="00E6691A">
        <w:t>ystem</w:t>
      </w:r>
      <w:r>
        <w:t>u</w:t>
      </w:r>
      <w:r w:rsidRPr="00E6691A">
        <w:t xml:space="preserve"> monitorowania S</w:t>
      </w:r>
      <w:r>
        <w:t>trategii również jest adekwatny</w:t>
      </w:r>
      <w:r w:rsidRPr="00E6691A">
        <w:t>. Przypisane do celów strategicz</w:t>
      </w:r>
      <w:r>
        <w:t>nych wskaźniki są przekrojowe i </w:t>
      </w:r>
      <w:r w:rsidRPr="00E6691A">
        <w:t>dobrze przypisane tematycznie.</w:t>
      </w:r>
      <w:r>
        <w:t xml:space="preserve"> Do wskaźników</w:t>
      </w:r>
      <w:r w:rsidR="006C0ABA">
        <w:t xml:space="preserve"> monitorujących cele strategiczne przypisano wartości bazowe, co </w:t>
      </w:r>
      <w:r>
        <w:t xml:space="preserve">znacząco ułatwia proces monitoringu Strategii. </w:t>
      </w:r>
      <w:r w:rsidRPr="00E6691A">
        <w:t xml:space="preserve">Dla wskaźników </w:t>
      </w:r>
      <w:r>
        <w:t>nie przypisano wartości docelowych jednak jest to fakt dający się wyjaśnić. B</w:t>
      </w:r>
      <w:r w:rsidRPr="00E6691A">
        <w:t xml:space="preserve">rak wartości docelowych dla </w:t>
      </w:r>
      <w:r>
        <w:t xml:space="preserve">2030 roku spowodowany jest </w:t>
      </w:r>
      <w:r w:rsidRPr="00E6691A">
        <w:t>trudn</w:t>
      </w:r>
      <w:r>
        <w:t>ościami w przewidywaniu kierunków</w:t>
      </w:r>
      <w:r w:rsidRPr="00E6691A">
        <w:t xml:space="preserve"> zmian w otoczeniu społeczno-gosp</w:t>
      </w:r>
      <w:r>
        <w:t>odarczym i przestrzennym HOF</w:t>
      </w:r>
      <w:r w:rsidRPr="00E6691A">
        <w:t>.</w:t>
      </w:r>
      <w:r>
        <w:t xml:space="preserve"> W dokumencie zaznaczono jedynie pożądany kierunek zmian wartości poszczególnych wskaźników.</w:t>
      </w:r>
      <w:r w:rsidR="006C0ABA">
        <w:t xml:space="preserve"> W dokumencie zaprezentowano również wskaźniki przypisane do poszczególnych celów szczegółowych. Są to wskaźniki </w:t>
      </w:r>
      <w:r w:rsidR="006C0ABA">
        <w:rPr>
          <w:rFonts w:ascii="Calibri" w:eastAsia="Calibri" w:hAnsi="Calibri" w:cs="Times New Roman"/>
        </w:rPr>
        <w:t>mierzalne i dostępne</w:t>
      </w:r>
      <w:r w:rsidR="006C0ABA" w:rsidRPr="00ED6132">
        <w:rPr>
          <w:rFonts w:ascii="Calibri" w:eastAsia="Calibri" w:hAnsi="Calibri" w:cs="Times New Roman"/>
        </w:rPr>
        <w:t xml:space="preserve"> w statystyce publicznej i wewnętrznych źródłach danych gmin</w:t>
      </w:r>
      <w:r w:rsidR="006C0ABA">
        <w:rPr>
          <w:rFonts w:ascii="Calibri" w:eastAsia="Calibri" w:hAnsi="Calibri" w:cs="Times New Roman"/>
        </w:rPr>
        <w:t xml:space="preserve">. Ze względu na to, iż Strategia ma charakter ponadlokalny i zakłada również realizację przedsięwzięć w ramach </w:t>
      </w:r>
      <w:r w:rsidR="006C0ABA">
        <w:rPr>
          <w:rFonts w:ascii="Calibri" w:eastAsia="Candara" w:hAnsi="Calibri" w:cs="Times New Roman"/>
        </w:rPr>
        <w:t>Zintegrowanych Inwestycji Terytorialnych</w:t>
      </w:r>
      <w:r w:rsidR="006C0ABA" w:rsidRPr="00E320BC">
        <w:rPr>
          <w:rFonts w:ascii="Calibri" w:eastAsia="Candara" w:hAnsi="Calibri" w:cs="Times New Roman"/>
        </w:rPr>
        <w:t xml:space="preserve"> (ZIT)</w:t>
      </w:r>
      <w:r w:rsidR="006C0ABA">
        <w:rPr>
          <w:rFonts w:ascii="Calibri" w:eastAsia="Candara" w:hAnsi="Calibri" w:cs="Times New Roman"/>
        </w:rPr>
        <w:t xml:space="preserve">, w tym miejscu przedstawiono również wskaźniki monitorujące ich realizację. Prezentacja tych wskaźników delikatnie różni się od </w:t>
      </w:r>
      <w:proofErr w:type="gramStart"/>
      <w:r w:rsidR="006C0ABA">
        <w:rPr>
          <w:rFonts w:ascii="Calibri" w:eastAsia="Candara" w:hAnsi="Calibri" w:cs="Times New Roman"/>
        </w:rPr>
        <w:t>omówionych powyżej, ale</w:t>
      </w:r>
      <w:proofErr w:type="gramEnd"/>
      <w:r w:rsidR="006C0ABA">
        <w:rPr>
          <w:rFonts w:ascii="Calibri" w:eastAsia="Candara" w:hAnsi="Calibri" w:cs="Times New Roman"/>
        </w:rPr>
        <w:t xml:space="preserve"> jest to łatwe do wyjaśnienia, ze względu na odrębne wytyczne dotyczące realizacji przedsięwzięć</w:t>
      </w:r>
      <w:r w:rsidR="006C0ABA">
        <w:rPr>
          <w:rFonts w:ascii="Calibri" w:eastAsia="Calibri" w:hAnsi="Calibri" w:cs="Times New Roman"/>
        </w:rPr>
        <w:t xml:space="preserve"> ZIT.</w:t>
      </w:r>
      <w:r w:rsidR="00D05433">
        <w:rPr>
          <w:rFonts w:ascii="Calibri" w:eastAsia="Calibri" w:hAnsi="Calibri" w:cs="Times New Roman"/>
        </w:rPr>
        <w:t xml:space="preserve"> Dużym plusem dokumentu jest to, że w sposób czytelny wydzielono cele ZIT zachowując przy tym ich spójność z pozostałymi celami operacyjnymi Strategii. Podobny manewr zachowano podczas prezentowania wskaźników monitorujących.</w:t>
      </w:r>
      <w:r w:rsidR="00347418">
        <w:rPr>
          <w:rFonts w:ascii="Calibri" w:eastAsia="Calibri" w:hAnsi="Calibri" w:cs="Times New Roman"/>
        </w:rPr>
        <w:t xml:space="preserve"> </w:t>
      </w:r>
    </w:p>
    <w:p w:rsidR="00EF2C54" w:rsidRDefault="00EF2C54" w:rsidP="00EF2C54">
      <w:r>
        <w:t xml:space="preserve">Projekt Strategii </w:t>
      </w:r>
      <w:r w:rsidRPr="00CD6469">
        <w:t>rozwoju ponadlokalnego Hrubieszowskiego Obszaru Funkcjonalnego na lata 2021 – 2030</w:t>
      </w:r>
      <w:r>
        <w:t xml:space="preserve"> zawiera wszystkie elementy wymagane przepisami prawa (</w:t>
      </w:r>
      <w:r w:rsidRPr="0017578D">
        <w:t xml:space="preserve">w rozumieniu przepisów Ustawy o zasadach prowadzenia polityki rozwoju oraz </w:t>
      </w:r>
      <w:r>
        <w:t>Ustawy o </w:t>
      </w:r>
      <w:r w:rsidRPr="0017578D">
        <w:t>samorządzie gminnym</w:t>
      </w:r>
      <w:r>
        <w:t>).</w:t>
      </w:r>
    </w:p>
    <w:p w:rsidR="00BD7716" w:rsidRDefault="009D00A0" w:rsidP="009D00A0">
      <w:pPr>
        <w:pStyle w:val="Nagwek2"/>
      </w:pPr>
      <w:bookmarkStart w:id="1" w:name="_Toc98848409"/>
      <w:r>
        <w:lastRenderedPageBreak/>
        <w:t>Wprowadzenie</w:t>
      </w:r>
      <w:bookmarkEnd w:id="1"/>
    </w:p>
    <w:p w:rsidR="009D00A0" w:rsidRPr="009D00A0" w:rsidRDefault="00E3207C" w:rsidP="00E3207C">
      <w:pPr>
        <w:pStyle w:val="Nagwek3"/>
        <w:numPr>
          <w:ilvl w:val="0"/>
          <w:numId w:val="0"/>
        </w:numPr>
        <w:ind w:left="1072"/>
      </w:pPr>
      <w:bookmarkStart w:id="2" w:name="_Toc98848410"/>
      <w:r>
        <w:t xml:space="preserve">2.1 </w:t>
      </w:r>
      <w:r w:rsidR="009D00A0">
        <w:t>Przedmiot raportu ex-</w:t>
      </w:r>
      <w:proofErr w:type="spellStart"/>
      <w:r w:rsidR="009D00A0">
        <w:t>ante</w:t>
      </w:r>
      <w:bookmarkEnd w:id="2"/>
      <w:proofErr w:type="spellEnd"/>
    </w:p>
    <w:p w:rsidR="00CD6469" w:rsidRDefault="0093385E" w:rsidP="00CD6469">
      <w:r>
        <w:t xml:space="preserve">Przedmiotowy Raport jest podsumowaniem przeprowadzonej w toku prac nad dokumentem </w:t>
      </w:r>
      <w:r w:rsidRPr="00B26F8A">
        <w:t>Strategii</w:t>
      </w:r>
      <w:r>
        <w:t xml:space="preserve"> </w:t>
      </w:r>
      <w:r w:rsidRPr="0093385E">
        <w:t>rozwoju ponadlokalnego Hrubieszowskiego Obszaru Funkcjonalnego na lata 2021 – 2030</w:t>
      </w:r>
      <w:r>
        <w:t xml:space="preserve"> ewaluacji ex-</w:t>
      </w:r>
      <w:proofErr w:type="spellStart"/>
      <w:r>
        <w:t>ante</w:t>
      </w:r>
      <w:proofErr w:type="spellEnd"/>
      <w:r>
        <w:t xml:space="preserve"> tegoż dokumentu.</w:t>
      </w:r>
    </w:p>
    <w:p w:rsidR="0093385E" w:rsidRDefault="0093385E" w:rsidP="0093385E">
      <w:pPr>
        <w:rPr>
          <w:i/>
        </w:rPr>
      </w:pPr>
      <w:r>
        <w:t>Analiza ex-</w:t>
      </w:r>
      <w:proofErr w:type="spellStart"/>
      <w:r>
        <w:t>ante</w:t>
      </w:r>
      <w:proofErr w:type="spellEnd"/>
      <w:r>
        <w:t xml:space="preserve"> jest narzędziem badawczym służącym do oceny jakościowej, która prowadzona jest w toku prac nad dokumentem Strategii. Służy odpowiedzi na szereg pytań, z których najważniejsze to:</w:t>
      </w:r>
    </w:p>
    <w:p w:rsidR="0093385E" w:rsidRPr="0093385E" w:rsidRDefault="0093385E" w:rsidP="0093385E">
      <w:pPr>
        <w:pStyle w:val="Akapitzlist"/>
        <w:numPr>
          <w:ilvl w:val="0"/>
          <w:numId w:val="4"/>
        </w:numPr>
        <w:ind w:left="709"/>
        <w:rPr>
          <w:b/>
          <w:i/>
        </w:rPr>
      </w:pPr>
      <w:r w:rsidRPr="0093385E">
        <w:rPr>
          <w:b/>
          <w:i/>
        </w:rPr>
        <w:t>Czy założone cele strategiczne i operacyjne są prawidłowo sformułowane i czy przyczynią się do osiągnięcia założonej wizji obszaru?</w:t>
      </w:r>
    </w:p>
    <w:p w:rsidR="0093385E" w:rsidRPr="0093385E" w:rsidRDefault="0093385E" w:rsidP="0093385E">
      <w:pPr>
        <w:pStyle w:val="Akapitzlist"/>
        <w:numPr>
          <w:ilvl w:val="0"/>
          <w:numId w:val="4"/>
        </w:numPr>
        <w:ind w:left="709"/>
        <w:rPr>
          <w:i/>
        </w:rPr>
      </w:pPr>
      <w:r w:rsidRPr="0093385E">
        <w:rPr>
          <w:b/>
          <w:i/>
        </w:rPr>
        <w:t>Czy cele strategiczne i operacyjne w projekcie Strategii zostaną osiągnięte?</w:t>
      </w:r>
    </w:p>
    <w:p w:rsidR="0093385E" w:rsidRPr="0093385E" w:rsidRDefault="0093385E" w:rsidP="0093385E"/>
    <w:p w:rsidR="004E19E3" w:rsidRPr="00772D4D" w:rsidRDefault="004E19E3" w:rsidP="004E19E3">
      <w:pPr>
        <w:spacing w:before="240"/>
        <w:rPr>
          <w:b/>
        </w:rPr>
      </w:pPr>
      <w:r w:rsidRPr="00772D4D">
        <w:rPr>
          <w:b/>
          <w:noProof/>
          <w:lang w:eastAsia="pl-PL"/>
        </w:rPr>
        <mc:AlternateContent>
          <mc:Choice Requires="wps">
            <w:drawing>
              <wp:anchor distT="0" distB="0" distL="114300" distR="114300" simplePos="0" relativeHeight="251665408" behindDoc="1" locked="0" layoutInCell="1" allowOverlap="1" wp14:anchorId="46ED5E2D" wp14:editId="1B42C4EF">
                <wp:simplePos x="0" y="0"/>
                <wp:positionH relativeFrom="column">
                  <wp:posOffset>-269413</wp:posOffset>
                </wp:positionH>
                <wp:positionV relativeFrom="paragraph">
                  <wp:posOffset>-103159</wp:posOffset>
                </wp:positionV>
                <wp:extent cx="6220691" cy="1073728"/>
                <wp:effectExtent l="57150" t="38100" r="85090" b="88900"/>
                <wp:wrapNone/>
                <wp:docPr id="4" name="Prostokąt 4"/>
                <wp:cNvGraphicFramePr/>
                <a:graphic xmlns:a="http://schemas.openxmlformats.org/drawingml/2006/main">
                  <a:graphicData uri="http://schemas.microsoft.com/office/word/2010/wordprocessingShape">
                    <wps:wsp>
                      <wps:cNvSpPr/>
                      <wps:spPr>
                        <a:xfrm>
                          <a:off x="0" y="0"/>
                          <a:ext cx="6220691" cy="1073728"/>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4" o:spid="_x0000_s1026" style="position:absolute;margin-left:-21.2pt;margin-top:-8.1pt;width:489.8pt;height:84.5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" fillcolor="#98dafe [1620]" strokecolor="#21b0fc [3044]">
                <v:fill color2="#e0f4fe [500]" rotate="t" angle="180" colors="0 #7edfff;22938f #a5e7ff;1 #d9f5ff" focus="100%" type="gradient"/>
                <v:shadow on="t" color="black" opacity="24903f" origin=",.5" offset="0,.55556mm"/>
              </v:rect>
            </w:pict>
          </mc:Fallback>
        </mc:AlternateContent>
      </w:r>
      <w:r w:rsidRPr="00772D4D">
        <w:rPr>
          <w:b/>
        </w:rPr>
        <w:t>Celem głównym przeprowadzonej ewaluacji ex-</w:t>
      </w:r>
      <w:proofErr w:type="spellStart"/>
      <w:r w:rsidRPr="00772D4D">
        <w:rPr>
          <w:b/>
        </w:rPr>
        <w:t>ante</w:t>
      </w:r>
      <w:proofErr w:type="spellEnd"/>
      <w:r w:rsidRPr="00772D4D">
        <w:rPr>
          <w:b/>
        </w:rPr>
        <w:t xml:space="preserve"> była ocena poprawności i spójności projektu Strategii rozwoju ponadlokalnego Hrubieszowskiego Obszaru Funkcjonalnego na lata 2021 – 2030, pozwalająca na </w:t>
      </w:r>
      <w:proofErr w:type="gramStart"/>
      <w:r w:rsidRPr="00772D4D">
        <w:rPr>
          <w:b/>
        </w:rPr>
        <w:t>podniesienie jakości</w:t>
      </w:r>
      <w:proofErr w:type="gramEnd"/>
      <w:r w:rsidRPr="00772D4D">
        <w:rPr>
          <w:b/>
        </w:rPr>
        <w:t xml:space="preserve"> merytorycznej dokumentu, jego integralności wewnętrznej i spójności z założeniami polityki rozwoju kraju i województwa.</w:t>
      </w:r>
    </w:p>
    <w:p w:rsidR="0093385E" w:rsidRPr="00D05289" w:rsidRDefault="0093385E" w:rsidP="00CD6469"/>
    <w:p w:rsidR="004E19E3" w:rsidRDefault="004E19E3" w:rsidP="004E19E3">
      <w:r>
        <w:t>Niniejszy dokument uwzględnia również rekomendacje i wnioski wynikające z przeprowadzonych wśród mieszkańców konsultacji społecznych i badań ankietowych, w </w:t>
      </w:r>
      <w:proofErr w:type="gramStart"/>
      <w:r>
        <w:t>ramach których</w:t>
      </w:r>
      <w:proofErr w:type="gramEnd"/>
      <w:r>
        <w:t xml:space="preserve"> wypowiadali się oni na temat potrzeb rozwojowych zamieszkiwanego obszaru i identyfikowali jego główne problemy. Pozwala to na zarysowanie ogólnego obrazu dokumentu oraz sformułowanie całościowych rekomendacji, dla jego ostatecznego kształtu.</w:t>
      </w:r>
    </w:p>
    <w:p w:rsidR="00A120BB" w:rsidRDefault="00A120BB" w:rsidP="00E3207C">
      <w:pPr>
        <w:pStyle w:val="Nagwek3"/>
        <w:numPr>
          <w:ilvl w:val="1"/>
          <w:numId w:val="1"/>
        </w:numPr>
      </w:pPr>
      <w:bookmarkStart w:id="3" w:name="_Toc98848411"/>
      <w:r>
        <w:t>Główne cele badawcze i przyjęte metody badawcze</w:t>
      </w:r>
      <w:bookmarkEnd w:id="3"/>
    </w:p>
    <w:p w:rsidR="00A120BB" w:rsidRDefault="00703534" w:rsidP="00A120BB">
      <w:r>
        <w:t>Ewaluacja ex-</w:t>
      </w:r>
      <w:proofErr w:type="spellStart"/>
      <w:r w:rsidR="00A120BB" w:rsidRPr="00A120BB">
        <w:t>ante</w:t>
      </w:r>
      <w:proofErr w:type="spellEnd"/>
      <w:r w:rsidR="00A120BB" w:rsidRPr="00A120BB">
        <w:t xml:space="preserve"> jest oceną planowanej interwencji, czyli oceną dokonywaną jeszcze przed rozpoczęciem realizacji konkretnego zamierzenia. Celem takiego badania jest </w:t>
      </w:r>
      <w:proofErr w:type="gramStart"/>
      <w:r w:rsidR="00A120BB" w:rsidRPr="00A120BB">
        <w:t>poprawa jakości</w:t>
      </w:r>
      <w:proofErr w:type="gramEnd"/>
      <w:r w:rsidR="00A120BB" w:rsidRPr="00A120BB">
        <w:t xml:space="preserve"> planowan</w:t>
      </w:r>
      <w:r w:rsidR="00A120BB">
        <w:t>ych</w:t>
      </w:r>
      <w:r w:rsidR="00A120BB" w:rsidRPr="00A120BB">
        <w:t xml:space="preserve"> </w:t>
      </w:r>
      <w:r w:rsidR="00A120BB">
        <w:t>działań</w:t>
      </w:r>
      <w:r w:rsidR="00A120BB" w:rsidRPr="00A120BB">
        <w:t xml:space="preserve">. </w:t>
      </w:r>
      <w:r>
        <w:t>W ramach ewaluacji ex-</w:t>
      </w:r>
      <w:proofErr w:type="spellStart"/>
      <w:r w:rsidR="00A120BB" w:rsidRPr="00A120BB">
        <w:t>ante</w:t>
      </w:r>
      <w:proofErr w:type="spellEnd"/>
      <w:r w:rsidR="00A120BB" w:rsidRPr="00A120BB">
        <w:t xml:space="preserve"> badana jest trafność zidentyfikowanych potrzeb, jak również szacowany jest potencjalny wpływ interwencji.</w:t>
      </w:r>
      <w:r w:rsidR="00A120BB">
        <w:t xml:space="preserve"> Ewaluacja ex-</w:t>
      </w:r>
      <w:proofErr w:type="spellStart"/>
      <w:r w:rsidR="00A120BB">
        <w:t>ante</w:t>
      </w:r>
      <w:proofErr w:type="spellEnd"/>
      <w:r w:rsidR="00A120BB">
        <w:t xml:space="preserve"> powinna oceniać szanse osiągnięcia zakładanych celów, a także możliwości ich osiągnięcia przy wyborze określonych instrumentów, biorąc pod uwagę alokowane zasoby.</w:t>
      </w:r>
    </w:p>
    <w:p w:rsidR="00703534" w:rsidRDefault="00703534" w:rsidP="00A120BB">
      <w:r>
        <w:t>Ocena ex-</w:t>
      </w:r>
      <w:proofErr w:type="spellStart"/>
      <w:r>
        <w:t>ante</w:t>
      </w:r>
      <w:proofErr w:type="spellEnd"/>
      <w:r>
        <w:t xml:space="preserve"> dokumentów o charakterze strategicznym stanowi nie tylko wymóg formalny, konieczność podyktowaną prawem, lecz przede wszystkim istotne źródło informacji. Pozwala ona decydentom na ocenę dokumentu strategicznego, jako całości oraz poszczególnych jego elementów składowych, a następnie na zweryfikowanie dokonanych zapisów. Wymiar aplikacyjny wspomnianej oceny </w:t>
      </w:r>
      <w:proofErr w:type="gramStart"/>
      <w:r>
        <w:t>ma zatem</w:t>
      </w:r>
      <w:proofErr w:type="gramEnd"/>
      <w:r>
        <w:t xml:space="preserve"> niezwykle ważne znaczenie w procesie tworzenia czy też aktualizacji strategii.</w:t>
      </w:r>
    </w:p>
    <w:p w:rsidR="00A120BB" w:rsidRDefault="00A120BB" w:rsidP="00A120BB">
      <w:pPr>
        <w:pStyle w:val="Legenda"/>
        <w:keepNext/>
        <w:spacing w:after="0"/>
      </w:pPr>
      <w:r>
        <w:lastRenderedPageBreak/>
        <w:t xml:space="preserve">Ryc. </w:t>
      </w:r>
      <w:fldSimple w:instr=" SEQ Ryc. \* ARABIC ">
        <w:r>
          <w:rPr>
            <w:noProof/>
          </w:rPr>
          <w:t>1</w:t>
        </w:r>
      </w:fldSimple>
      <w:r>
        <w:t xml:space="preserve">. </w:t>
      </w:r>
      <w:r w:rsidRPr="005D7439">
        <w:t>Ewaluacja w cyklu wdrażania interwencji publicznej</w:t>
      </w:r>
    </w:p>
    <w:p w:rsidR="00A120BB" w:rsidRDefault="00A120BB" w:rsidP="00A120BB">
      <w:pPr>
        <w:ind w:firstLine="0"/>
      </w:pPr>
      <w:r>
        <w:rPr>
          <w:noProof/>
          <w:lang w:eastAsia="pl-PL"/>
        </w:rPr>
        <w:drawing>
          <wp:inline distT="0" distB="0" distL="0" distR="0" wp14:anchorId="66A4C6CE" wp14:editId="5A6BBF7A">
            <wp:extent cx="5760720" cy="287718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2877185"/>
                    </a:xfrm>
                    <a:prstGeom prst="rect">
                      <a:avLst/>
                    </a:prstGeom>
                  </pic:spPr>
                </pic:pic>
              </a:graphicData>
            </a:graphic>
          </wp:inline>
        </w:drawing>
      </w:r>
    </w:p>
    <w:p w:rsidR="00A120BB" w:rsidRPr="00A120BB" w:rsidRDefault="00A120BB" w:rsidP="00A120BB">
      <w:pPr>
        <w:jc w:val="left"/>
        <w:rPr>
          <w:i/>
          <w:sz w:val="18"/>
        </w:rPr>
      </w:pPr>
      <w:r w:rsidRPr="00A120BB">
        <w:rPr>
          <w:i/>
          <w:sz w:val="18"/>
        </w:rPr>
        <w:t xml:space="preserve">Źródło: </w:t>
      </w:r>
      <w:proofErr w:type="gramStart"/>
      <w:r w:rsidRPr="00A120BB">
        <w:rPr>
          <w:i/>
          <w:sz w:val="18"/>
        </w:rPr>
        <w:t>Ewaluacja -  Poradnik</w:t>
      </w:r>
      <w:proofErr w:type="gramEnd"/>
      <w:r w:rsidRPr="00A120BB">
        <w:rPr>
          <w:i/>
          <w:sz w:val="18"/>
        </w:rPr>
        <w:t xml:space="preserve"> dla pracowników administracji publicznej, Ministerstwo Rozwoju Regionalnego,  Warszawa 2012</w:t>
      </w:r>
    </w:p>
    <w:p w:rsidR="00A120BB" w:rsidRPr="00012486" w:rsidRDefault="00A120BB" w:rsidP="00A120BB">
      <w:r w:rsidRPr="00012486">
        <w:t>Ewaluację ex-</w:t>
      </w:r>
      <w:proofErr w:type="spellStart"/>
      <w:r w:rsidRPr="00012486">
        <w:t>ante</w:t>
      </w:r>
      <w:proofErr w:type="spellEnd"/>
      <w:r w:rsidRPr="00012486">
        <w:t xml:space="preserve"> przeprowadza się w oparciu o cztery kryteria: </w:t>
      </w:r>
    </w:p>
    <w:p w:rsidR="00A120BB" w:rsidRPr="00012486" w:rsidRDefault="00A120BB" w:rsidP="00A120BB">
      <w:pPr>
        <w:pStyle w:val="Akapitzlist"/>
        <w:numPr>
          <w:ilvl w:val="0"/>
          <w:numId w:val="6"/>
        </w:numPr>
        <w:spacing w:after="120"/>
      </w:pPr>
      <w:proofErr w:type="gramStart"/>
      <w:r w:rsidRPr="00012486">
        <w:rPr>
          <w:b/>
        </w:rPr>
        <w:t>trafność</w:t>
      </w:r>
      <w:proofErr w:type="gramEnd"/>
      <w:r w:rsidRPr="00012486">
        <w:t xml:space="preserve"> - analiza dotyczy adekwatności celów </w:t>
      </w:r>
      <w:r>
        <w:t>dokumentu</w:t>
      </w:r>
      <w:r w:rsidRPr="00012486">
        <w:t xml:space="preserve"> względem zidentyfikowanych problemów/wyzwań społeczno-gospodarczych; </w:t>
      </w:r>
    </w:p>
    <w:p w:rsidR="00A120BB" w:rsidRPr="00012486" w:rsidRDefault="00A120BB" w:rsidP="00A120BB">
      <w:pPr>
        <w:pStyle w:val="Akapitzlist"/>
        <w:numPr>
          <w:ilvl w:val="0"/>
          <w:numId w:val="6"/>
        </w:numPr>
        <w:spacing w:after="120"/>
      </w:pPr>
      <w:proofErr w:type="gramStart"/>
      <w:r w:rsidRPr="00012486">
        <w:rPr>
          <w:b/>
        </w:rPr>
        <w:t>przewidywana</w:t>
      </w:r>
      <w:proofErr w:type="gramEnd"/>
      <w:r w:rsidRPr="00012486">
        <w:rPr>
          <w:b/>
        </w:rPr>
        <w:t xml:space="preserve"> skuteczność</w:t>
      </w:r>
      <w:r w:rsidRPr="00012486">
        <w:t xml:space="preserve"> - w kolejnym kroku po ocenie celów </w:t>
      </w:r>
      <w:r>
        <w:t>dokumentu</w:t>
      </w:r>
      <w:r w:rsidRPr="00012486">
        <w:t xml:space="preserve">, analiza dotyczy tego, czy działania zostały prawidłowo dobrane pod kątem osiągnięcia wyznaczonych celów, a zakładane zasoby i proponowany system wdrażania dają szansę na osiągnięcie skwantyfikowanych celów interwencji; </w:t>
      </w:r>
    </w:p>
    <w:p w:rsidR="00A120BB" w:rsidRPr="00012486" w:rsidRDefault="00A120BB" w:rsidP="00A120BB">
      <w:pPr>
        <w:pStyle w:val="Akapitzlist"/>
        <w:numPr>
          <w:ilvl w:val="0"/>
          <w:numId w:val="6"/>
        </w:numPr>
        <w:spacing w:after="120"/>
      </w:pPr>
      <w:proofErr w:type="gramStart"/>
      <w:r w:rsidRPr="00012486">
        <w:rPr>
          <w:b/>
        </w:rPr>
        <w:t>przewidywana</w:t>
      </w:r>
      <w:proofErr w:type="gramEnd"/>
      <w:r w:rsidRPr="00012486">
        <w:rPr>
          <w:b/>
        </w:rPr>
        <w:t xml:space="preserve"> efektywność</w:t>
      </w:r>
      <w:r w:rsidRPr="00012486">
        <w:t xml:space="preserve"> – następnie należy ocenić, czy realne do osiągnięcia cele uzasadniają poniesienie przewidywanych nakładów oraz dokonać oceny optymalizacji alokacji zasobów tak, by wykorzystać przeznaczone zasoby w sposób jak najbardziej ekonomiczny; </w:t>
      </w:r>
    </w:p>
    <w:p w:rsidR="00A120BB" w:rsidRDefault="00A120BB" w:rsidP="00A120BB">
      <w:pPr>
        <w:pStyle w:val="Akapitzlist"/>
        <w:numPr>
          <w:ilvl w:val="0"/>
          <w:numId w:val="6"/>
        </w:numPr>
        <w:spacing w:after="120"/>
      </w:pPr>
      <w:r w:rsidRPr="00012486">
        <w:rPr>
          <w:b/>
        </w:rPr>
        <w:t>spójność (zewnętrzna i wewnętrzna)</w:t>
      </w:r>
      <w:r w:rsidRPr="00012486">
        <w:t xml:space="preserve"> – analiza dot</w:t>
      </w:r>
      <w:r>
        <w:t>yczy dokumentacji programowej i </w:t>
      </w:r>
      <w:r w:rsidRPr="00012486">
        <w:t xml:space="preserve">strategicznej, na </w:t>
      </w:r>
      <w:proofErr w:type="gramStart"/>
      <w:r w:rsidRPr="00012486">
        <w:t>podstawie której</w:t>
      </w:r>
      <w:proofErr w:type="gramEnd"/>
      <w:r w:rsidRPr="00012486">
        <w:t xml:space="preserve"> operować ma program; konieczne jest zbadanie, czy nie zachodzą tu jakieś sprzeczności między celami </w:t>
      </w:r>
      <w:r>
        <w:t>dokumentu</w:t>
      </w:r>
      <w:r w:rsidRPr="00012486">
        <w:t xml:space="preserve"> a priorytetami i działaniami oraz między całym dokumentem a dokumentami wyższego rzędu lub dokumentami równorzędnymi.</w:t>
      </w:r>
    </w:p>
    <w:p w:rsidR="00A120BB" w:rsidRDefault="00BA1379" w:rsidP="00A120BB">
      <w:r>
        <w:t>Ewaluacja</w:t>
      </w:r>
      <w:r w:rsidR="00A120BB">
        <w:t xml:space="preserve"> ex-</w:t>
      </w:r>
      <w:proofErr w:type="spellStart"/>
      <w:r w:rsidR="00A120BB">
        <w:t>ante</w:t>
      </w:r>
      <w:proofErr w:type="spellEnd"/>
      <w:r w:rsidR="00A120BB">
        <w:t xml:space="preserve"> prowadzona jest przede wszystkim metodą </w:t>
      </w:r>
      <w:proofErr w:type="spellStart"/>
      <w:r w:rsidR="00A120BB" w:rsidRPr="001C0440">
        <w:rPr>
          <w:b/>
        </w:rPr>
        <w:t>desk</w:t>
      </w:r>
      <w:proofErr w:type="spellEnd"/>
      <w:r w:rsidR="00A120BB" w:rsidRPr="001C0440">
        <w:rPr>
          <w:b/>
        </w:rPr>
        <w:t xml:space="preserve"> </w:t>
      </w:r>
      <w:proofErr w:type="spellStart"/>
      <w:r w:rsidR="00A120BB" w:rsidRPr="001C0440">
        <w:rPr>
          <w:b/>
        </w:rPr>
        <w:t>research</w:t>
      </w:r>
      <w:proofErr w:type="spellEnd"/>
      <w:r w:rsidR="001C1250">
        <w:t>, która polega na </w:t>
      </w:r>
      <w:r w:rsidR="00A120BB">
        <w:t>komplikacji, analizowaniu oraz przetwarzaniu danych i informacji pochodzących z różnych źródeł, takich jak: dokumenty strategiczne (wspólnotowe, krajowe i regionalne), dane diagnostyczne dotyczące kontekstu ekonomiczno-społecznego, dane Gmin Hrubieszowskiego Obszaru Funkcjonalnego mające wpływ na realizację dokumentu Strategii. Dodatkowymi metodami, jakimi posłużono się przy dokonaniu oceny ex-</w:t>
      </w:r>
      <w:proofErr w:type="spellStart"/>
      <w:r w:rsidR="00A120BB">
        <w:t>ante</w:t>
      </w:r>
      <w:proofErr w:type="spellEnd"/>
      <w:r w:rsidR="00A120BB">
        <w:t xml:space="preserve"> były:</w:t>
      </w:r>
    </w:p>
    <w:p w:rsidR="00703534" w:rsidRDefault="00703534" w:rsidP="00772D4D">
      <w:pPr>
        <w:pStyle w:val="Akapitzlist"/>
        <w:numPr>
          <w:ilvl w:val="0"/>
          <w:numId w:val="10"/>
        </w:numPr>
        <w:ind w:left="709"/>
      </w:pPr>
      <w:proofErr w:type="spellStart"/>
      <w:r w:rsidRPr="00772D4D">
        <w:rPr>
          <w:b/>
        </w:rPr>
        <w:t>Benchmarking</w:t>
      </w:r>
      <w:proofErr w:type="spellEnd"/>
      <w:r>
        <w:t xml:space="preserve"> – metoda polegająca na porównaniu Strategii </w:t>
      </w:r>
      <w:r w:rsidRPr="00703534">
        <w:t>rozwoju ponadlokalnego Hrubieszowskiego Obszaru Funkcjonalnego na lata 2021 – 2030</w:t>
      </w:r>
      <w:r w:rsidR="00772D4D">
        <w:t xml:space="preserve"> z innymi strategiami, które zostały uznane za udane i mogą </w:t>
      </w:r>
      <w:proofErr w:type="gramStart"/>
      <w:r w:rsidR="00772D4D">
        <w:t>służyć jako</w:t>
      </w:r>
      <w:proofErr w:type="gramEnd"/>
      <w:r w:rsidR="00772D4D">
        <w:t xml:space="preserve"> przykład.</w:t>
      </w:r>
    </w:p>
    <w:p w:rsidR="00A120BB" w:rsidRDefault="00A120BB" w:rsidP="00A120BB">
      <w:pPr>
        <w:pStyle w:val="Akapitzlist"/>
        <w:numPr>
          <w:ilvl w:val="0"/>
          <w:numId w:val="7"/>
        </w:numPr>
        <w:spacing w:after="120"/>
        <w:ind w:left="709"/>
      </w:pPr>
      <w:r w:rsidRPr="00A120BB">
        <w:rPr>
          <w:b/>
        </w:rPr>
        <w:lastRenderedPageBreak/>
        <w:t>Ocena ekspercka</w:t>
      </w:r>
      <w:r>
        <w:t>, która posłużyła do rozwiązania problemów badawczych przy wykorzystaniu doświadczenia, wiedzy i opinii ekspertów z danej dziedziny.</w:t>
      </w:r>
    </w:p>
    <w:p w:rsidR="00A120BB" w:rsidRPr="00A120BB" w:rsidRDefault="000975E1" w:rsidP="00A120BB">
      <w:r>
        <w:t>Poniżej przedstawiony został wykaz pytań szczegółowych zadanych w ramach oceny ex-</w:t>
      </w:r>
      <w:proofErr w:type="spellStart"/>
      <w:r>
        <w:t>ante</w:t>
      </w:r>
      <w:proofErr w:type="spellEnd"/>
      <w:r>
        <w:t xml:space="preserve"> Strategii </w:t>
      </w:r>
      <w:r w:rsidRPr="000975E1">
        <w:t>rozwoju ponadlokalnego Hrubieszowskiego Obszaru Funkcjonalnego na lata 2021 – 2030</w:t>
      </w:r>
      <w:r>
        <w:t xml:space="preserve"> przypisanych do konkretnych kryteriów badawczych.</w:t>
      </w:r>
    </w:p>
    <w:tbl>
      <w:tblPr>
        <w:tblStyle w:val="Jasnasiatkaakcent2"/>
        <w:tblW w:w="0" w:type="auto"/>
        <w:tblLook w:val="04A0" w:firstRow="1" w:lastRow="0" w:firstColumn="1" w:lastColumn="0" w:noHBand="0" w:noVBand="1"/>
      </w:tblPr>
      <w:tblGrid>
        <w:gridCol w:w="2235"/>
        <w:gridCol w:w="6977"/>
      </w:tblGrid>
      <w:tr w:rsidR="000975E1" w:rsidTr="00097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975E1" w:rsidRDefault="000975E1" w:rsidP="000975E1">
            <w:pPr>
              <w:ind w:firstLine="0"/>
              <w:jc w:val="center"/>
            </w:pPr>
            <w:r>
              <w:t>Kryteria badawcze</w:t>
            </w:r>
          </w:p>
        </w:tc>
        <w:tc>
          <w:tcPr>
            <w:tcW w:w="6977" w:type="dxa"/>
          </w:tcPr>
          <w:p w:rsidR="000975E1" w:rsidRDefault="000975E1" w:rsidP="000975E1">
            <w:pPr>
              <w:ind w:firstLine="0"/>
              <w:jc w:val="center"/>
              <w:cnfStyle w:val="100000000000" w:firstRow="1" w:lastRow="0" w:firstColumn="0" w:lastColumn="0" w:oddVBand="0" w:evenVBand="0" w:oddHBand="0" w:evenHBand="0" w:firstRowFirstColumn="0" w:firstRowLastColumn="0" w:lastRowFirstColumn="0" w:lastRowLastColumn="0"/>
            </w:pPr>
            <w:r>
              <w:t>Pytania badawcze</w:t>
            </w:r>
          </w:p>
        </w:tc>
      </w:tr>
      <w:tr w:rsidR="000975E1" w:rsidTr="00097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0975E1" w:rsidRDefault="00BA1379" w:rsidP="000975E1">
            <w:pPr>
              <w:ind w:firstLine="0"/>
              <w:jc w:val="left"/>
            </w:pPr>
            <w:r>
              <w:t>T</w:t>
            </w:r>
            <w:r w:rsidR="000975E1">
              <w:t>rafność</w:t>
            </w:r>
          </w:p>
        </w:tc>
        <w:tc>
          <w:tcPr>
            <w:tcW w:w="6977" w:type="dxa"/>
          </w:tcPr>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 xml:space="preserve">Czy język zastosowany w projekcie dokumentu jest zrozumiały, poprawny terminologicznie i jednoznaczny? </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Czy wizja w projekcie Strategii została prawidłowo określona względem opinii zebranych od mieszkańców</w:t>
            </w:r>
            <w:r>
              <w:t>?</w:t>
            </w:r>
            <w:r w:rsidRPr="0024434B">
              <w:t xml:space="preserve"> </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 xml:space="preserve">Czy potencjały i wyzwania rozwojowe </w:t>
            </w:r>
            <w:r>
              <w:t xml:space="preserve">HOF </w:t>
            </w:r>
            <w:r w:rsidRPr="0024434B">
              <w:t xml:space="preserve">w projekcie Strategii zostały trafnie zidentyfikowane? </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Czy w Diagnozie strategicznej właściwie określono mocne i słabe strony, szanse i zagrożenia? (</w:t>
            </w:r>
            <w:proofErr w:type="gramStart"/>
            <w:r w:rsidRPr="0024434B">
              <w:t>załącznik</w:t>
            </w:r>
            <w:proofErr w:type="gramEnd"/>
            <w:r w:rsidRPr="0024434B">
              <w:t xml:space="preserve"> do projektu strategii) </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Czy w projekcie Strategii poprawnie pod względem metodycznym zostały wyznaczone cele strate</w:t>
            </w:r>
            <w:r w:rsidR="001C1250">
              <w:t>giczne i operacyjne? (</w:t>
            </w:r>
            <w:proofErr w:type="gramStart"/>
            <w:r w:rsidR="001C1250">
              <w:t>analiza</w:t>
            </w:r>
            <w:proofErr w:type="gramEnd"/>
            <w:r w:rsidR="001C1250">
              <w:t xml:space="preserve"> z </w:t>
            </w:r>
            <w:r w:rsidRPr="0024434B">
              <w:t>wykorzystaniem zasady SMART)</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Czy cele strategiczne i operacyjne odpowiadają na zdiagnozowane potencjały i wyzwania rozwojowe?</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 xml:space="preserve">Czy cele strategiczne i operacyjne przyczyniają się do osiągnięcia wizji? </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Czy osiągnięcie celów strategicznych i operacyjnych jest realne?</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t xml:space="preserve">Czy trafnie dobrano wskaźniki monitoringowe do celów strategicznych i operacyjnych? </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 xml:space="preserve">Czy przyjęty zestaw wskaźników monitoringu umożliwi obserwowanie postępu realizacji założonych celów strategicznych i operacyjnych? </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24434B">
              <w:t>Czy system realizacji określony w projekcie Strategii będzie skuteczny z punktu widzenia osiągnięcia wyznaczonych celó</w:t>
            </w:r>
            <w:r w:rsidR="001C1250">
              <w:t>w strategicznych i </w:t>
            </w:r>
            <w:r>
              <w:t>operacyjnych?</w:t>
            </w:r>
          </w:p>
        </w:tc>
      </w:tr>
      <w:tr w:rsidR="000975E1" w:rsidTr="000975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0975E1" w:rsidRDefault="000975E1" w:rsidP="000975E1">
            <w:pPr>
              <w:ind w:firstLine="0"/>
              <w:jc w:val="left"/>
            </w:pPr>
            <w:r>
              <w:t>Przewidywana skuteczność</w:t>
            </w:r>
          </w:p>
        </w:tc>
        <w:tc>
          <w:tcPr>
            <w:tcW w:w="6977" w:type="dxa"/>
          </w:tcPr>
          <w:p w:rsidR="000975E1" w:rsidRDefault="000975E1" w:rsidP="00703534">
            <w:pPr>
              <w:pStyle w:val="Akapitzlist"/>
              <w:numPr>
                <w:ilvl w:val="0"/>
                <w:numId w:val="8"/>
              </w:numPr>
              <w:autoSpaceDE w:val="0"/>
              <w:autoSpaceDN w:val="0"/>
              <w:adjustRightInd w:val="0"/>
              <w:spacing w:after="120"/>
              <w:ind w:left="459"/>
              <w:cnfStyle w:val="000000010000" w:firstRow="0" w:lastRow="0" w:firstColumn="0" w:lastColumn="0" w:oddVBand="0" w:evenVBand="0" w:oddHBand="0" w:evenHBand="1" w:firstRowFirstColumn="0" w:firstRowLastColumn="0" w:lastRowFirstColumn="0" w:lastRowLastColumn="0"/>
            </w:pPr>
            <w:r>
              <w:t xml:space="preserve">Czy </w:t>
            </w:r>
            <w:r w:rsidRPr="005F1595">
              <w:t>cele strategiczne i operacyjne</w:t>
            </w:r>
            <w:r>
              <w:t xml:space="preserve"> </w:t>
            </w:r>
            <w:r w:rsidRPr="005F1595">
              <w:t>w projekcie Strategii</w:t>
            </w:r>
            <w:r>
              <w:t xml:space="preserve"> zostaną osiągnięte?</w:t>
            </w:r>
          </w:p>
          <w:p w:rsidR="000975E1" w:rsidRDefault="000975E1" w:rsidP="00703534">
            <w:pPr>
              <w:pStyle w:val="Akapitzlist"/>
              <w:numPr>
                <w:ilvl w:val="0"/>
                <w:numId w:val="8"/>
              </w:numPr>
              <w:autoSpaceDE w:val="0"/>
              <w:autoSpaceDN w:val="0"/>
              <w:adjustRightInd w:val="0"/>
              <w:spacing w:after="120"/>
              <w:ind w:left="459"/>
              <w:cnfStyle w:val="000000010000" w:firstRow="0" w:lastRow="0" w:firstColumn="0" w:lastColumn="0" w:oddVBand="0" w:evenVBand="0" w:oddHBand="0" w:evenHBand="1" w:firstRowFirstColumn="0" w:firstRowLastColumn="0" w:lastRowFirstColumn="0" w:lastRowLastColumn="0"/>
            </w:pPr>
            <w:r>
              <w:t xml:space="preserve">Czy wybrane instrumenty realizacyjne i rozwiązania </w:t>
            </w:r>
            <w:r w:rsidRPr="005F1595">
              <w:t>w projekcie Strategii</w:t>
            </w:r>
            <w:r>
              <w:t xml:space="preserve"> okażą się odpowiednie do zidentyfikowanych problemów?</w:t>
            </w:r>
          </w:p>
        </w:tc>
      </w:tr>
      <w:tr w:rsidR="000975E1" w:rsidTr="00097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0975E1" w:rsidRDefault="000975E1" w:rsidP="000975E1">
            <w:pPr>
              <w:ind w:firstLine="0"/>
              <w:jc w:val="left"/>
            </w:pPr>
            <w:r>
              <w:t>Przewidywana efektywność</w:t>
            </w:r>
          </w:p>
        </w:tc>
        <w:tc>
          <w:tcPr>
            <w:tcW w:w="6977" w:type="dxa"/>
          </w:tcPr>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rsidRPr="00324596">
              <w:t>Czy jest możliwość osiągnięcia</w:t>
            </w:r>
            <w:r w:rsidR="001C1250">
              <w:t xml:space="preserve"> podobnych efektów założonych w </w:t>
            </w:r>
            <w:r w:rsidRPr="00324596">
              <w:t>projekcie Strategii</w:t>
            </w:r>
            <w:r>
              <w:t xml:space="preserve"> przy wykorzystaniu innych instrumentów finansowych i organizacyjnych?</w:t>
            </w:r>
          </w:p>
          <w:p w:rsidR="000975E1" w:rsidRDefault="000975E1" w:rsidP="00703534">
            <w:pPr>
              <w:pStyle w:val="Akapitzlist"/>
              <w:numPr>
                <w:ilvl w:val="0"/>
                <w:numId w:val="8"/>
              </w:numPr>
              <w:autoSpaceDE w:val="0"/>
              <w:autoSpaceDN w:val="0"/>
              <w:adjustRightInd w:val="0"/>
              <w:spacing w:after="120"/>
              <w:ind w:left="459"/>
              <w:cnfStyle w:val="000000100000" w:firstRow="0" w:lastRow="0" w:firstColumn="0" w:lastColumn="0" w:oddVBand="0" w:evenVBand="0" w:oddHBand="1" w:evenHBand="0" w:firstRowFirstColumn="0" w:firstRowLastColumn="0" w:lastRowFirstColumn="0" w:lastRowLastColumn="0"/>
            </w:pPr>
            <w:r>
              <w:t>Czy jest możliwość osiągnięcia</w:t>
            </w:r>
            <w:r w:rsidR="001C1250">
              <w:t xml:space="preserve"> podobnych efektów założonych w </w:t>
            </w:r>
            <w:r>
              <w:t>projekcie Strategii przy wykorzystaniu niższych nakładów finansowych?</w:t>
            </w:r>
          </w:p>
        </w:tc>
      </w:tr>
      <w:tr w:rsidR="000975E1" w:rsidTr="000975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0975E1" w:rsidRDefault="000975E1" w:rsidP="000975E1">
            <w:pPr>
              <w:ind w:firstLine="0"/>
              <w:jc w:val="left"/>
            </w:pPr>
            <w:r>
              <w:t>Spójność zewnętrzna i wewnętrzna</w:t>
            </w:r>
          </w:p>
        </w:tc>
        <w:tc>
          <w:tcPr>
            <w:tcW w:w="6977" w:type="dxa"/>
          </w:tcPr>
          <w:p w:rsidR="000975E1" w:rsidRDefault="000975E1" w:rsidP="00703534">
            <w:pPr>
              <w:pStyle w:val="Akapitzlist"/>
              <w:numPr>
                <w:ilvl w:val="0"/>
                <w:numId w:val="8"/>
              </w:numPr>
              <w:autoSpaceDE w:val="0"/>
              <w:autoSpaceDN w:val="0"/>
              <w:adjustRightInd w:val="0"/>
              <w:spacing w:after="120"/>
              <w:ind w:left="459"/>
              <w:cnfStyle w:val="000000010000" w:firstRow="0" w:lastRow="0" w:firstColumn="0" w:lastColumn="0" w:oddVBand="0" w:evenVBand="0" w:oddHBand="0" w:evenHBand="1" w:firstRowFirstColumn="0" w:firstRowLastColumn="0" w:lastRowFirstColumn="0" w:lastRowLastColumn="0"/>
            </w:pPr>
            <w:r w:rsidRPr="0024434B">
              <w:t xml:space="preserve">Czy przyjęty w </w:t>
            </w:r>
            <w:r>
              <w:t>projekcie</w:t>
            </w:r>
            <w:r w:rsidRPr="0024434B">
              <w:t xml:space="preserve"> Strategii horyzont czasowy został właściwie określony względem dokumentów nadrzędnych</w:t>
            </w:r>
            <w:r>
              <w:t>?</w:t>
            </w:r>
          </w:p>
          <w:p w:rsidR="000975E1" w:rsidRDefault="000975E1" w:rsidP="00703534">
            <w:pPr>
              <w:pStyle w:val="Akapitzlist"/>
              <w:numPr>
                <w:ilvl w:val="0"/>
                <w:numId w:val="8"/>
              </w:numPr>
              <w:autoSpaceDE w:val="0"/>
              <w:autoSpaceDN w:val="0"/>
              <w:adjustRightInd w:val="0"/>
              <w:spacing w:after="120"/>
              <w:ind w:left="459"/>
              <w:cnfStyle w:val="000000010000" w:firstRow="0" w:lastRow="0" w:firstColumn="0" w:lastColumn="0" w:oddVBand="0" w:evenVBand="0" w:oddHBand="0" w:evenHBand="1" w:firstRowFirstColumn="0" w:firstRowLastColumn="0" w:lastRowFirstColumn="0" w:lastRowLastColumn="0"/>
            </w:pPr>
            <w:r w:rsidRPr="0024434B">
              <w:t xml:space="preserve">Czy diagnoza strategiczna jest spójna wewnętrznie? </w:t>
            </w:r>
          </w:p>
          <w:p w:rsidR="000975E1" w:rsidRDefault="000975E1" w:rsidP="00703534">
            <w:pPr>
              <w:pStyle w:val="Akapitzlist"/>
              <w:numPr>
                <w:ilvl w:val="0"/>
                <w:numId w:val="8"/>
              </w:numPr>
              <w:autoSpaceDE w:val="0"/>
              <w:autoSpaceDN w:val="0"/>
              <w:adjustRightInd w:val="0"/>
              <w:spacing w:after="120"/>
              <w:ind w:left="459"/>
              <w:cnfStyle w:val="000000010000" w:firstRow="0" w:lastRow="0" w:firstColumn="0" w:lastColumn="0" w:oddVBand="0" w:evenVBand="0" w:oddHBand="0" w:evenHBand="1" w:firstRowFirstColumn="0" w:firstRowLastColumn="0" w:lastRowFirstColumn="0" w:lastRowLastColumn="0"/>
            </w:pPr>
            <w:r w:rsidRPr="0024434B">
              <w:t>Czy spójnie zostały ze sobą powiązane wizja rozwoju, cele strategiczne i operacyjne?</w:t>
            </w:r>
          </w:p>
          <w:p w:rsidR="000975E1" w:rsidRDefault="000975E1" w:rsidP="00703534">
            <w:pPr>
              <w:pStyle w:val="Akapitzlist"/>
              <w:numPr>
                <w:ilvl w:val="0"/>
                <w:numId w:val="8"/>
              </w:numPr>
              <w:autoSpaceDE w:val="0"/>
              <w:autoSpaceDN w:val="0"/>
              <w:adjustRightInd w:val="0"/>
              <w:spacing w:after="120"/>
              <w:ind w:left="459"/>
              <w:cnfStyle w:val="000000010000" w:firstRow="0" w:lastRow="0" w:firstColumn="0" w:lastColumn="0" w:oddVBand="0" w:evenVBand="0" w:oddHBand="0" w:evenHBand="1" w:firstRowFirstColumn="0" w:firstRowLastColumn="0" w:lastRowFirstColumn="0" w:lastRowLastColumn="0"/>
            </w:pPr>
            <w:r w:rsidRPr="0024434B">
              <w:t xml:space="preserve">Czy struktura treści projektu Strategii jest czytelna i posiada wewnętrzną logikę? </w:t>
            </w:r>
          </w:p>
          <w:p w:rsidR="000975E1" w:rsidRDefault="000975E1" w:rsidP="00703534">
            <w:pPr>
              <w:pStyle w:val="Akapitzlist"/>
              <w:numPr>
                <w:ilvl w:val="0"/>
                <w:numId w:val="8"/>
              </w:numPr>
              <w:autoSpaceDE w:val="0"/>
              <w:autoSpaceDN w:val="0"/>
              <w:adjustRightInd w:val="0"/>
              <w:spacing w:after="120"/>
              <w:ind w:left="459"/>
              <w:cnfStyle w:val="000000010000" w:firstRow="0" w:lastRow="0" w:firstColumn="0" w:lastColumn="0" w:oddVBand="0" w:evenVBand="0" w:oddHBand="0" w:evenHBand="1" w:firstRowFirstColumn="0" w:firstRowLastColumn="0" w:lastRowFirstColumn="0" w:lastRowLastColumn="0"/>
            </w:pPr>
            <w:r w:rsidRPr="0024434B">
              <w:t>Czy projekt Strategii jest spójny</w:t>
            </w:r>
            <w:r w:rsidR="001C1250">
              <w:t xml:space="preserve"> z najważniejszymi politykami i </w:t>
            </w:r>
            <w:r w:rsidRPr="0024434B">
              <w:t xml:space="preserve">strategiami nadrzędnymi, tj. zwłaszcza </w:t>
            </w:r>
            <w:proofErr w:type="gramStart"/>
            <w:r w:rsidRPr="0024434B">
              <w:t>z:</w:t>
            </w:r>
            <w:proofErr w:type="gramEnd"/>
          </w:p>
          <w:p w:rsidR="000975E1" w:rsidRDefault="000975E1" w:rsidP="00703534">
            <w:pPr>
              <w:numPr>
                <w:ilvl w:val="0"/>
                <w:numId w:val="9"/>
              </w:numPr>
              <w:autoSpaceDE w:val="0"/>
              <w:autoSpaceDN w:val="0"/>
              <w:adjustRightInd w:val="0"/>
              <w:spacing w:after="120"/>
              <w:ind w:left="459" w:hanging="283"/>
              <w:cnfStyle w:val="000000010000" w:firstRow="0" w:lastRow="0" w:firstColumn="0" w:lastColumn="0" w:oddVBand="0" w:evenVBand="0" w:oddHBand="0" w:evenHBand="1" w:firstRowFirstColumn="0" w:firstRowLastColumn="0" w:lastRowFirstColumn="0" w:lastRowLastColumn="0"/>
            </w:pPr>
            <w:r>
              <w:lastRenderedPageBreak/>
              <w:t>Strategią</w:t>
            </w:r>
            <w:r w:rsidRPr="00861C09">
              <w:t xml:space="preserve"> na rzecz Odpowiedz</w:t>
            </w:r>
            <w:r w:rsidR="001C1250">
              <w:t>ialnego Rozwoju do roku 2020 (z </w:t>
            </w:r>
            <w:r w:rsidRPr="00861C09">
              <w:t>perspektywą do 2030 r.),</w:t>
            </w:r>
          </w:p>
          <w:p w:rsidR="000975E1" w:rsidRPr="00861C09" w:rsidRDefault="000975E1" w:rsidP="00703534">
            <w:pPr>
              <w:numPr>
                <w:ilvl w:val="0"/>
                <w:numId w:val="9"/>
              </w:numPr>
              <w:autoSpaceDE w:val="0"/>
              <w:autoSpaceDN w:val="0"/>
              <w:adjustRightInd w:val="0"/>
              <w:spacing w:after="120"/>
              <w:ind w:left="459" w:hanging="283"/>
              <w:cnfStyle w:val="000000010000" w:firstRow="0" w:lastRow="0" w:firstColumn="0" w:lastColumn="0" w:oddVBand="0" w:evenVBand="0" w:oddHBand="0" w:evenHBand="1" w:firstRowFirstColumn="0" w:firstRowLastColumn="0" w:lastRowFirstColumn="0" w:lastRowLastColumn="0"/>
            </w:pPr>
            <w:r>
              <w:t>Krajową Strategią</w:t>
            </w:r>
            <w:r w:rsidRPr="00953DB4">
              <w:t xml:space="preserve"> Rozwoju Regionalnego 2030,</w:t>
            </w:r>
          </w:p>
          <w:p w:rsidR="000975E1" w:rsidRDefault="000975E1" w:rsidP="00703534">
            <w:pPr>
              <w:numPr>
                <w:ilvl w:val="0"/>
                <w:numId w:val="9"/>
              </w:numPr>
              <w:autoSpaceDE w:val="0"/>
              <w:autoSpaceDN w:val="0"/>
              <w:adjustRightInd w:val="0"/>
              <w:spacing w:after="120"/>
              <w:ind w:left="459" w:hanging="283"/>
              <w:cnfStyle w:val="000000010000" w:firstRow="0" w:lastRow="0" w:firstColumn="0" w:lastColumn="0" w:oddVBand="0" w:evenVBand="0" w:oddHBand="0" w:evenHBand="1" w:firstRowFirstColumn="0" w:firstRowLastColumn="0" w:lastRowFirstColumn="0" w:lastRowLastColumn="0"/>
            </w:pPr>
            <w:r>
              <w:t>Koncepcją Przestrzennego Zagospodarowania Kraju 2030</w:t>
            </w:r>
          </w:p>
          <w:p w:rsidR="000975E1" w:rsidRDefault="000975E1" w:rsidP="00703534">
            <w:pPr>
              <w:numPr>
                <w:ilvl w:val="0"/>
                <w:numId w:val="9"/>
              </w:numPr>
              <w:autoSpaceDE w:val="0"/>
              <w:autoSpaceDN w:val="0"/>
              <w:adjustRightInd w:val="0"/>
              <w:spacing w:after="120"/>
              <w:ind w:left="459" w:hanging="283"/>
              <w:cnfStyle w:val="000000010000" w:firstRow="0" w:lastRow="0" w:firstColumn="0" w:lastColumn="0" w:oddVBand="0" w:evenVBand="0" w:oddHBand="0" w:evenHBand="1" w:firstRowFirstColumn="0" w:firstRowLastColumn="0" w:lastRowFirstColumn="0" w:lastRowLastColumn="0"/>
            </w:pPr>
            <w:r w:rsidRPr="00861C09">
              <w:t>Polska 2030 Trzecia fala nowoczesności Długookresowa Strategia Rozwoju Kraju</w:t>
            </w:r>
          </w:p>
          <w:p w:rsidR="000975E1" w:rsidRDefault="000975E1" w:rsidP="00703534">
            <w:pPr>
              <w:numPr>
                <w:ilvl w:val="0"/>
                <w:numId w:val="9"/>
              </w:numPr>
              <w:autoSpaceDE w:val="0"/>
              <w:autoSpaceDN w:val="0"/>
              <w:adjustRightInd w:val="0"/>
              <w:spacing w:after="120"/>
              <w:ind w:left="459" w:hanging="283"/>
              <w:cnfStyle w:val="000000010000" w:firstRow="0" w:lastRow="0" w:firstColumn="0" w:lastColumn="0" w:oddVBand="0" w:evenVBand="0" w:oddHBand="0" w:evenHBand="1" w:firstRowFirstColumn="0" w:firstRowLastColumn="0" w:lastRowFirstColumn="0" w:lastRowLastColumn="0"/>
            </w:pPr>
            <w:r w:rsidRPr="0024434B">
              <w:t xml:space="preserve">Strategią Rozwoju Województwa </w:t>
            </w:r>
            <w:r>
              <w:t>Lubelskiego</w:t>
            </w:r>
            <w:r w:rsidRPr="0024434B">
              <w:t xml:space="preserve"> do 2030 roku</w:t>
            </w:r>
          </w:p>
        </w:tc>
      </w:tr>
    </w:tbl>
    <w:p w:rsidR="00CD6469" w:rsidRDefault="00703534" w:rsidP="00CD6469">
      <w:pPr>
        <w:rPr>
          <w:i/>
          <w:sz w:val="18"/>
          <w:szCs w:val="18"/>
        </w:rPr>
      </w:pPr>
      <w:r w:rsidRPr="00703534">
        <w:rPr>
          <w:i/>
          <w:sz w:val="18"/>
          <w:szCs w:val="18"/>
        </w:rPr>
        <w:lastRenderedPageBreak/>
        <w:t>Źródło: opracowanie własne</w:t>
      </w:r>
    </w:p>
    <w:p w:rsidR="00E3207C" w:rsidRPr="00E3207C" w:rsidRDefault="00E3207C" w:rsidP="00E3207C">
      <w:pPr>
        <w:pStyle w:val="Nagwek2"/>
      </w:pPr>
      <w:bookmarkStart w:id="4" w:name="_Toc98848412"/>
      <w:r>
        <w:t xml:space="preserve">Analiza </w:t>
      </w:r>
      <w:r w:rsidRPr="00E3207C">
        <w:t>trafności, skuteczności, efektywności i spójności projektu Strategii</w:t>
      </w:r>
      <w:bookmarkEnd w:id="4"/>
    </w:p>
    <w:p w:rsidR="00703534" w:rsidRDefault="00E3207C" w:rsidP="00E3207C">
      <w:pPr>
        <w:pStyle w:val="Nagwek3"/>
        <w:numPr>
          <w:ilvl w:val="1"/>
          <w:numId w:val="11"/>
        </w:numPr>
      </w:pPr>
      <w:bookmarkStart w:id="5" w:name="_Toc98848413"/>
      <w:r>
        <w:t>Ocena części diagnostycznej projektu Strategii</w:t>
      </w:r>
      <w:bookmarkEnd w:id="5"/>
    </w:p>
    <w:p w:rsidR="00E3207C" w:rsidRPr="00BA1379" w:rsidRDefault="00E3207C" w:rsidP="00BA1379">
      <w:r w:rsidRPr="00BA1379">
        <w:t>Diagnoza sytuacji gmin Hrubieszowskiego Obszaru Funkcjonalnego jest elementem niezbędnym w dokumencie Strategii, co wynika z uwarunkowań ustawowych. Zgodnie z ustawą</w:t>
      </w:r>
      <w:r w:rsidR="00C240C2" w:rsidRPr="00BA1379">
        <w:t xml:space="preserve"> z </w:t>
      </w:r>
      <w:r w:rsidRPr="00BA1379">
        <w:t>dnia 6 grudnia 2006 r. o zasadach prowadzenia polityki rozwoju podmiot opracowujący projekt strategii rozwoju, przygotowuje diagnozę sytuacji społecznej, gospodarczej i przestrzennej, z uwzględnieniem obszarów funkcjonalnych, w tym miejskich obszarów funkcjonalnych.</w:t>
      </w:r>
    </w:p>
    <w:p w:rsidR="00E3207C" w:rsidRPr="00BA1379" w:rsidRDefault="00E3207C" w:rsidP="00E3207C">
      <w:r w:rsidRPr="00BA1379">
        <w:t xml:space="preserve">Strategia </w:t>
      </w:r>
      <w:r w:rsidR="00AF09EE" w:rsidRPr="00BA1379">
        <w:t xml:space="preserve">rozwoju ponadlokalnego Hrubieszowskiego Obszaru Funkcjonalnego na lata 2021 – 2030 </w:t>
      </w:r>
      <w:r w:rsidRPr="00BA1379">
        <w:t xml:space="preserve">zawiera diagnozę sytuacji społecznej, gospodarczej i przestrzennej wraz z analizą SWOT oraz analizą głównych barier i potencjałów obszaru </w:t>
      </w:r>
      <w:r w:rsidR="00AF09EE" w:rsidRPr="00BA1379">
        <w:t>HOF</w:t>
      </w:r>
      <w:r w:rsidRPr="00BA1379">
        <w:t xml:space="preserve">. </w:t>
      </w:r>
      <w:r w:rsidR="00035B5D">
        <w:t>Diagnoza stanowi odrębny dokument, a jej</w:t>
      </w:r>
      <w:r w:rsidRPr="00BA1379">
        <w:t xml:space="preserve"> streszczenie umieszczono w rozdziale Strategii: </w:t>
      </w:r>
      <w:r w:rsidR="00AF09EE" w:rsidRPr="00BA1379">
        <w:t>2</w:t>
      </w:r>
      <w:r w:rsidRPr="00BA1379">
        <w:t xml:space="preserve">. PODSUMOWANIE DIAGNOZY </w:t>
      </w:r>
      <w:r w:rsidR="00AF09EE" w:rsidRPr="00BA1379">
        <w:t>HOF</w:t>
      </w:r>
      <w:r w:rsidRPr="00BA1379">
        <w:t xml:space="preserve">. </w:t>
      </w:r>
      <w:r w:rsidR="00586108" w:rsidRPr="00BA1379">
        <w:t>Rolą opracowania diagnozy jest odpowiedź na</w:t>
      </w:r>
      <w:r w:rsidR="001C1250" w:rsidRPr="00BA1379">
        <w:t xml:space="preserve"> pytania: „Gdzie jesteśmy?”, „W </w:t>
      </w:r>
      <w:r w:rsidR="00586108" w:rsidRPr="00BA1379">
        <w:t>jakim punkcie rozwoju znajduje się HOF?”.</w:t>
      </w:r>
    </w:p>
    <w:p w:rsidR="00C240C2" w:rsidRPr="00BA1379" w:rsidRDefault="00C240C2" w:rsidP="00E3207C">
      <w:r w:rsidRPr="00BA1379">
        <w:t>Dokonując analizy projektu Strategii rozwoju ponadlokalnego Hrubieszowskiego Obszaru Funkcjonalnego na lata 2021 – 2030 w odniesieniu do Diagnozy w ocenie ewaluacyjnej odpowiedziano na następujące pytania badawcze:</w:t>
      </w:r>
    </w:p>
    <w:p w:rsidR="00C240C2" w:rsidRPr="00BA1379" w:rsidRDefault="00C240C2" w:rsidP="00C240C2">
      <w:pPr>
        <w:pStyle w:val="Akapitzlist"/>
        <w:numPr>
          <w:ilvl w:val="0"/>
          <w:numId w:val="12"/>
        </w:numPr>
        <w:spacing w:after="120"/>
        <w:jc w:val="left"/>
      </w:pPr>
      <w:r w:rsidRPr="00BA1379">
        <w:t xml:space="preserve">Czy język zastosowany w projekcie dokumentu jest zrozumiały, poprawny terminologicznie i jednoznaczny? </w:t>
      </w:r>
    </w:p>
    <w:p w:rsidR="00C240C2" w:rsidRPr="00BA1379" w:rsidRDefault="00C240C2" w:rsidP="00C240C2">
      <w:pPr>
        <w:pStyle w:val="Akapitzlist"/>
        <w:numPr>
          <w:ilvl w:val="0"/>
          <w:numId w:val="12"/>
        </w:numPr>
        <w:spacing w:after="120"/>
        <w:jc w:val="left"/>
      </w:pPr>
      <w:r w:rsidRPr="00BA1379">
        <w:t>Czy w Diagnozie strategicznej właściwie określono mocne i słabe strony, szanse i zagrożenia? (</w:t>
      </w:r>
      <w:proofErr w:type="gramStart"/>
      <w:r w:rsidRPr="00BA1379">
        <w:t>załącznik</w:t>
      </w:r>
      <w:proofErr w:type="gramEnd"/>
      <w:r w:rsidRPr="00BA1379">
        <w:t xml:space="preserve"> do projektu strategii) </w:t>
      </w:r>
    </w:p>
    <w:p w:rsidR="00C240C2" w:rsidRPr="00BA1379" w:rsidRDefault="00C240C2" w:rsidP="00C240C2">
      <w:pPr>
        <w:pStyle w:val="Akapitzlist"/>
        <w:numPr>
          <w:ilvl w:val="0"/>
          <w:numId w:val="12"/>
        </w:numPr>
        <w:spacing w:after="120"/>
        <w:jc w:val="left"/>
      </w:pPr>
      <w:r w:rsidRPr="00BA1379">
        <w:t>Czy diagnoza strate</w:t>
      </w:r>
      <w:r w:rsidR="00586108" w:rsidRPr="00BA1379">
        <w:t>giczna jest spójna wewnętrznie?</w:t>
      </w:r>
    </w:p>
    <w:p w:rsidR="00586108" w:rsidRPr="00BA1379" w:rsidRDefault="00586108" w:rsidP="00C240C2">
      <w:pPr>
        <w:pStyle w:val="Akapitzlist"/>
        <w:numPr>
          <w:ilvl w:val="0"/>
          <w:numId w:val="12"/>
        </w:numPr>
        <w:spacing w:after="120"/>
        <w:jc w:val="left"/>
      </w:pPr>
      <w:r w:rsidRPr="00BA1379">
        <w:t>Czy diagnoza zawiera dostępne i aktualne dane oraz dostatecznie długie szeregi czasowe?</w:t>
      </w:r>
    </w:p>
    <w:p w:rsidR="00586108" w:rsidRPr="00BA1379" w:rsidRDefault="00586108" w:rsidP="00C240C2">
      <w:pPr>
        <w:pStyle w:val="Akapitzlist"/>
        <w:numPr>
          <w:ilvl w:val="0"/>
          <w:numId w:val="12"/>
        </w:numPr>
        <w:spacing w:after="120"/>
        <w:jc w:val="left"/>
      </w:pPr>
      <w:r w:rsidRPr="00BA1379">
        <w:t>Czy analiza w wyczerpującym stopniu odnosi się do p</w:t>
      </w:r>
      <w:r w:rsidR="001C1250" w:rsidRPr="00BA1379">
        <w:t>oziomów: wewnątrzregionalnego i </w:t>
      </w:r>
      <w:r w:rsidRPr="00BA1379">
        <w:t>ponadregionalnego?</w:t>
      </w:r>
    </w:p>
    <w:p w:rsidR="00C240C2" w:rsidRPr="00BA1379" w:rsidRDefault="00C240C2" w:rsidP="00E3207C">
      <w:r w:rsidRPr="00BA1379">
        <w:t xml:space="preserve">Poniżej przedstawiono syntetyczną ocenę części diagnostycznej projektu Strategii w zakresie kryteriów: trafność i spójność. </w:t>
      </w:r>
    </w:p>
    <w:tbl>
      <w:tblPr>
        <w:tblStyle w:val="Jasnasiatkaakcent2"/>
        <w:tblW w:w="0" w:type="auto"/>
        <w:tblLook w:val="04A0" w:firstRow="1" w:lastRow="0" w:firstColumn="1" w:lastColumn="0" w:noHBand="0" w:noVBand="1"/>
      </w:tblPr>
      <w:tblGrid>
        <w:gridCol w:w="1526"/>
        <w:gridCol w:w="1843"/>
        <w:gridCol w:w="5843"/>
      </w:tblGrid>
      <w:tr w:rsidR="00C240C2" w:rsidTr="00791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240C2" w:rsidRDefault="00C240C2" w:rsidP="00C240C2">
            <w:pPr>
              <w:ind w:firstLine="0"/>
              <w:jc w:val="center"/>
            </w:pPr>
            <w:r>
              <w:t>Nazwa kryterium</w:t>
            </w:r>
          </w:p>
        </w:tc>
        <w:tc>
          <w:tcPr>
            <w:tcW w:w="1843" w:type="dxa"/>
            <w:vAlign w:val="center"/>
          </w:tcPr>
          <w:p w:rsidR="00C240C2" w:rsidRDefault="00C240C2" w:rsidP="00C240C2">
            <w:pPr>
              <w:ind w:firstLine="0"/>
              <w:jc w:val="center"/>
              <w:cnfStyle w:val="100000000000" w:firstRow="1" w:lastRow="0" w:firstColumn="0" w:lastColumn="0" w:oddVBand="0" w:evenVBand="0" w:oddHBand="0" w:evenHBand="0" w:firstRowFirstColumn="0" w:firstRowLastColumn="0" w:lastRowFirstColumn="0" w:lastRowLastColumn="0"/>
            </w:pPr>
            <w:r>
              <w:t>Wynik oceny</w:t>
            </w:r>
          </w:p>
        </w:tc>
        <w:tc>
          <w:tcPr>
            <w:tcW w:w="5843" w:type="dxa"/>
            <w:vAlign w:val="center"/>
          </w:tcPr>
          <w:p w:rsidR="00C240C2" w:rsidRDefault="00C240C2" w:rsidP="00C240C2">
            <w:pPr>
              <w:ind w:firstLine="0"/>
              <w:jc w:val="center"/>
              <w:cnfStyle w:val="100000000000" w:firstRow="1" w:lastRow="0" w:firstColumn="0" w:lastColumn="0" w:oddVBand="0" w:evenVBand="0" w:oddHBand="0" w:evenHBand="0" w:firstRowFirstColumn="0" w:firstRowLastColumn="0" w:lastRowFirstColumn="0" w:lastRowLastColumn="0"/>
            </w:pPr>
            <w:r>
              <w:t xml:space="preserve">Odpowiedz na pytania badawcze oraz ocena </w:t>
            </w:r>
            <w:proofErr w:type="spellStart"/>
            <w:r>
              <w:t>ewaluatora</w:t>
            </w:r>
            <w:proofErr w:type="spellEnd"/>
          </w:p>
        </w:tc>
      </w:tr>
      <w:tr w:rsidR="00C240C2" w:rsidTr="00791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240C2" w:rsidRDefault="00C240C2" w:rsidP="00C240C2">
            <w:pPr>
              <w:ind w:firstLine="0"/>
              <w:jc w:val="left"/>
            </w:pPr>
            <w:proofErr w:type="gramStart"/>
            <w:r>
              <w:t>trafność</w:t>
            </w:r>
            <w:proofErr w:type="gramEnd"/>
          </w:p>
        </w:tc>
        <w:tc>
          <w:tcPr>
            <w:tcW w:w="1843" w:type="dxa"/>
            <w:vAlign w:val="center"/>
          </w:tcPr>
          <w:p w:rsidR="00C240C2" w:rsidRDefault="00C240C2" w:rsidP="00C240C2">
            <w:pPr>
              <w:ind w:firstLine="0"/>
              <w:jc w:val="center"/>
              <w:cnfStyle w:val="000000100000" w:firstRow="0" w:lastRow="0" w:firstColumn="0" w:lastColumn="0" w:oddVBand="0" w:evenVBand="0" w:oddHBand="1" w:evenHBand="0" w:firstRowFirstColumn="0" w:firstRowLastColumn="0" w:lastRowFirstColumn="0" w:lastRowLastColumn="0"/>
            </w:pPr>
            <w:r>
              <w:t>Ocena pozytywna</w:t>
            </w:r>
          </w:p>
        </w:tc>
        <w:tc>
          <w:tcPr>
            <w:tcW w:w="5843" w:type="dxa"/>
          </w:tcPr>
          <w:p w:rsidR="00C240C2" w:rsidRDefault="00C240C2" w:rsidP="003C07D8">
            <w:pPr>
              <w:ind w:firstLine="0"/>
              <w:cnfStyle w:val="000000100000" w:firstRow="0" w:lastRow="0" w:firstColumn="0" w:lastColumn="0" w:oddVBand="0" w:evenVBand="0" w:oddHBand="1" w:evenHBand="0" w:firstRowFirstColumn="0" w:firstRowLastColumn="0" w:lastRowFirstColumn="0" w:lastRowLastColumn="0"/>
            </w:pPr>
            <w:r>
              <w:t>Język, jakim została opisana sy</w:t>
            </w:r>
            <w:r w:rsidR="001C1250">
              <w:t xml:space="preserve">tuacja społeczna, gospodarcza </w:t>
            </w:r>
            <w:r w:rsidR="001C1250">
              <w:lastRenderedPageBreak/>
              <w:t>i </w:t>
            </w:r>
            <w:r>
              <w:t>przestrzenna HOF jest zrozumiały i poprawny terminologicznie. Dokument jest przejrzysty</w:t>
            </w:r>
            <w:r w:rsidR="009800D7">
              <w:t>, starannie przygotowany pod ką</w:t>
            </w:r>
            <w:r>
              <w:t>tem technicznym oraz merytorycznym.</w:t>
            </w:r>
            <w:r w:rsidR="007913D9">
              <w:t xml:space="preserve"> Diagnoza została przedstawiona trafnie w oparciu o dostępne dane oraz badania ankietowe, co umożliwiło prawidłową identyfikację potrzeb mieszkańców HOF. Potrzeby te wynikają z właściwie określonych mocny</w:t>
            </w:r>
            <w:r w:rsidR="001C1250">
              <w:t>ch i słabych stron oraz szans i </w:t>
            </w:r>
            <w:r w:rsidR="007913D9">
              <w:t>zagrożeń HOF. Mocne i słabe strony oraz wyzwania rozwojowe zostały trafnie zidentyfikowane, duży nacisk został położony na starzenie się społeczeństwa i odpływ ludzi młodych, wykształconych oraz brak dobrze płatnych miejsc pracy.</w:t>
            </w:r>
            <w:r w:rsidR="00AF6552">
              <w:t xml:space="preserve"> </w:t>
            </w:r>
          </w:p>
        </w:tc>
      </w:tr>
      <w:tr w:rsidR="00C240C2" w:rsidTr="007913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C240C2" w:rsidRDefault="007913D9" w:rsidP="00C240C2">
            <w:pPr>
              <w:ind w:firstLine="0"/>
              <w:jc w:val="left"/>
            </w:pPr>
            <w:proofErr w:type="gramStart"/>
            <w:r>
              <w:lastRenderedPageBreak/>
              <w:t>spójność</w:t>
            </w:r>
            <w:proofErr w:type="gramEnd"/>
          </w:p>
        </w:tc>
        <w:tc>
          <w:tcPr>
            <w:tcW w:w="1843" w:type="dxa"/>
            <w:vAlign w:val="center"/>
          </w:tcPr>
          <w:p w:rsidR="00C240C2" w:rsidRDefault="007913D9" w:rsidP="00C240C2">
            <w:pPr>
              <w:ind w:firstLine="0"/>
              <w:jc w:val="center"/>
              <w:cnfStyle w:val="000000010000" w:firstRow="0" w:lastRow="0" w:firstColumn="0" w:lastColumn="0" w:oddVBand="0" w:evenVBand="0" w:oddHBand="0" w:evenHBand="1" w:firstRowFirstColumn="0" w:firstRowLastColumn="0" w:lastRowFirstColumn="0" w:lastRowLastColumn="0"/>
            </w:pPr>
            <w:r>
              <w:t>Ocena pozytywna</w:t>
            </w:r>
          </w:p>
        </w:tc>
        <w:tc>
          <w:tcPr>
            <w:tcW w:w="5843" w:type="dxa"/>
          </w:tcPr>
          <w:p w:rsidR="00C240C2" w:rsidRDefault="007913D9" w:rsidP="007913D9">
            <w:pPr>
              <w:spacing w:line="276" w:lineRule="auto"/>
              <w:ind w:firstLine="0"/>
              <w:cnfStyle w:val="000000010000" w:firstRow="0" w:lastRow="0" w:firstColumn="0" w:lastColumn="0" w:oddVBand="0" w:evenVBand="0" w:oddHBand="0" w:evenHBand="1" w:firstRowFirstColumn="0" w:firstRowLastColumn="0" w:lastRowFirstColumn="0" w:lastRowLastColumn="0"/>
            </w:pPr>
            <w:r>
              <w:t>Część diagnostyczna Strategii została przedstawiona w sposób pozwalający na porównanie danych statycznych do jednostek samorządowych wyższego rzędu jak i do 2 innych obszarów funkcjonalnych z terenu województwa lubelskiego. Ponadto struktura rozdziałów została przedstawiona w sposób prawidłowy i zawiera wszystkie zasadnicze elementy, które diagnoza sytuacji społecznej, gospodarczej i przestrzennej powinna zawierać.  Diagnoza strategiczna jest spójna wewnętrznie, lo</w:t>
            </w:r>
            <w:r w:rsidR="001C1250">
              <w:t>gicznie powiązana, harmonijna i </w:t>
            </w:r>
            <w:r>
              <w:t>konsekwentna.</w:t>
            </w:r>
            <w:r w:rsidR="000A21B9">
              <w:t xml:space="preserve"> </w:t>
            </w:r>
            <w:r w:rsidR="003C07D8">
              <w:t xml:space="preserve">W dokumencie nie dostrzeżono </w:t>
            </w:r>
            <w:r w:rsidR="000A21B9">
              <w:t>sprzeczności informacji.</w:t>
            </w:r>
          </w:p>
        </w:tc>
      </w:tr>
    </w:tbl>
    <w:p w:rsidR="00E3207C" w:rsidRDefault="00E3207C" w:rsidP="00E3207C"/>
    <w:p w:rsidR="000A21B9" w:rsidRDefault="000A21B9" w:rsidP="00586108">
      <w:r>
        <w:t xml:space="preserve">Całościowo ocena części diagnostycznej </w:t>
      </w:r>
      <w:r w:rsidRPr="008250F9">
        <w:t>Strategii</w:t>
      </w:r>
      <w:r>
        <w:t xml:space="preserve"> </w:t>
      </w:r>
      <w:r w:rsidRPr="00AF09EE">
        <w:rPr>
          <w:sz w:val="23"/>
          <w:szCs w:val="23"/>
        </w:rPr>
        <w:t>rozwoju ponadlokalnego Hrubieszowskiego Obszaru Funkcjonalnego na lata 2021 – 2030</w:t>
      </w:r>
      <w:r>
        <w:rPr>
          <w:sz w:val="23"/>
          <w:szCs w:val="23"/>
        </w:rPr>
        <w:t xml:space="preserve"> jest pozytywna. </w:t>
      </w:r>
      <w:r>
        <w:t>Szczególnie istotne jest tu odniesienie się do uwarunkowań przestrzennych województwa lubelskiego i przedstawienie HOF na tle obszarów strategicznej interwencji.  W analizie barier i potencjałów oraz analizie SWOT uwzględniono wszystkie najważniejsze elementy warunkujące przynależność do Żywicielskiego Obszaru Strategicznej Interwencji.</w:t>
      </w:r>
    </w:p>
    <w:p w:rsidR="00436A3E" w:rsidRDefault="00436A3E" w:rsidP="00586108">
      <w:r>
        <w:t>Zamieszczone w dokumencie mapy i wykresy stanowią czytelną ilustrację tekstu i uzupełniają pełny obraz dokumentu.</w:t>
      </w:r>
    </w:p>
    <w:p w:rsidR="000A21B9" w:rsidRDefault="000A21B9" w:rsidP="00586108">
      <w:r>
        <w:t xml:space="preserve">Diagnoza stanu </w:t>
      </w:r>
      <w:r w:rsidRPr="000A21B9">
        <w:t>HOF</w:t>
      </w:r>
      <w:r>
        <w:t xml:space="preserve"> liczy sobie 215 stron i cha</w:t>
      </w:r>
      <w:r w:rsidR="00586108">
        <w:t>rakteryzuje się znaczną przewagą</w:t>
      </w:r>
      <w:r>
        <w:t xml:space="preserve"> analiz statycznych w stosunku do analiz dynamicznych. Pozwoliło to autorom diagnozy dokonać pewnych ocen, zidentyfikować problemy i bariery rozwojowe oraz poznać potencjały analizowanego obszaru.</w:t>
      </w:r>
      <w:r w:rsidR="00586108">
        <w:t xml:space="preserve"> Zrównoważenie diagnozy poprzez zwiększenie ilości analiz dynamicznych zwiększy kompletność rozdziału.</w:t>
      </w:r>
    </w:p>
    <w:p w:rsidR="000A21B9" w:rsidRDefault="000A21B9" w:rsidP="00A3755B">
      <w:r>
        <w:t xml:space="preserve">Pozytywną ocenę otrzymuje również analiza SWOT, stanowiąca istotny element dokumentu, będąca podstawą do programowania procesów rozwojowych w HOF. </w:t>
      </w:r>
      <w:r w:rsidR="00502F9D">
        <w:t xml:space="preserve">Analiza SWOT jest narzędziem pozwalającym na uporządkowanie przedstawionych w diagnozie zagadnień. </w:t>
      </w:r>
      <w:r>
        <w:t>SWOT w zadawalający sposób podsumowu</w:t>
      </w:r>
      <w:r w:rsidR="00586108">
        <w:t>je główne problemy i bariery</w:t>
      </w:r>
      <w:r>
        <w:t>.</w:t>
      </w:r>
      <w:r w:rsidR="00586108">
        <w:t xml:space="preserve"> </w:t>
      </w:r>
      <w:r w:rsidR="00A3755B">
        <w:t>Struktura analizy SWOT podzielona została na trzy części w nawiązaniu do diagnozy: przestrzeń i środowisko, społeczeństwo i gospodarka. Stan i </w:t>
      </w:r>
      <w:r w:rsidR="00586108">
        <w:t>uwarunkowania rozwoju HOF to element spójny wewnętrznie, kt</w:t>
      </w:r>
      <w:r w:rsidR="00A3755B">
        <w:t>órego zapisy (przeanalizowane w </w:t>
      </w:r>
      <w:r w:rsidR="00586108">
        <w:t xml:space="preserve">diagnozie zagadnienia) stanowią cenny merytorycznie materiał wyjściowy dla części </w:t>
      </w:r>
      <w:r w:rsidR="00586108">
        <w:lastRenderedPageBreak/>
        <w:t>programującej.</w:t>
      </w:r>
      <w:r w:rsidR="00545CB5">
        <w:t xml:space="preserve"> Analiza SWOT jest elementem łączącym część diagnostyczną z częścią programującą Strategii.</w:t>
      </w:r>
    </w:p>
    <w:p w:rsidR="00545CB5" w:rsidRDefault="00545CB5" w:rsidP="00545CB5">
      <w:pPr>
        <w:rPr>
          <w:sz w:val="23"/>
          <w:szCs w:val="23"/>
        </w:rPr>
      </w:pPr>
      <w:r>
        <w:t xml:space="preserve">Dokonując analizy projektu Strategii </w:t>
      </w:r>
      <w:r w:rsidRPr="00AF09EE">
        <w:rPr>
          <w:sz w:val="23"/>
          <w:szCs w:val="23"/>
        </w:rPr>
        <w:t>rozwoju ponadlokalnego Hrubieszowskiego Obszaru Funkcjonalnego na lata 2021 – 2030</w:t>
      </w:r>
      <w:r>
        <w:rPr>
          <w:sz w:val="23"/>
          <w:szCs w:val="23"/>
        </w:rPr>
        <w:t xml:space="preserve"> w odniesieniu do analizy SWOT w ocenie ewaluacyjnej odpowiedziano na następujące pytania badawcze:</w:t>
      </w:r>
    </w:p>
    <w:p w:rsidR="00545CB5" w:rsidRDefault="00545CB5" w:rsidP="00545CB5">
      <w:pPr>
        <w:pStyle w:val="Akapitzlist"/>
        <w:numPr>
          <w:ilvl w:val="0"/>
          <w:numId w:val="13"/>
        </w:numPr>
        <w:ind w:left="709" w:hanging="283"/>
      </w:pPr>
      <w:r>
        <w:t>Czy analiza SWOT nie jest sprzeczna z wnioskami sformułowanymi w części diagnostycznej?</w:t>
      </w:r>
    </w:p>
    <w:p w:rsidR="00545CB5" w:rsidRPr="00545CB5" w:rsidRDefault="00545CB5" w:rsidP="00545CB5">
      <w:pPr>
        <w:pStyle w:val="Akapitzlist"/>
        <w:numPr>
          <w:ilvl w:val="0"/>
          <w:numId w:val="13"/>
        </w:numPr>
        <w:ind w:left="709" w:hanging="283"/>
        <w:rPr>
          <w:sz w:val="23"/>
          <w:szCs w:val="23"/>
        </w:rPr>
      </w:pPr>
      <w:r>
        <w:t>Czy zastosowana w analizie SWOT metodyka jest prawidłowa? Czy przeprowadzona analiza SWOT charakteryzuje się trafnością i kompletnością zidentyfikowanych kategorii?</w:t>
      </w:r>
    </w:p>
    <w:p w:rsidR="00545CB5" w:rsidRPr="00B3001D" w:rsidRDefault="00545CB5" w:rsidP="00545CB5">
      <w:pPr>
        <w:pStyle w:val="Akapitzlist"/>
        <w:numPr>
          <w:ilvl w:val="0"/>
          <w:numId w:val="13"/>
        </w:numPr>
        <w:ind w:left="709" w:hanging="283"/>
        <w:rPr>
          <w:sz w:val="23"/>
          <w:szCs w:val="23"/>
        </w:rPr>
      </w:pPr>
      <w:r>
        <w:t xml:space="preserve">Czy w obecnej sytuacji </w:t>
      </w:r>
      <w:proofErr w:type="spellStart"/>
      <w:r>
        <w:t>społeczno</w:t>
      </w:r>
      <w:proofErr w:type="spellEnd"/>
      <w:r>
        <w:t xml:space="preserve"> – gospodarczej analiza SWOT zachowuje swoją aktualność?</w:t>
      </w:r>
    </w:p>
    <w:p w:rsidR="00B3001D" w:rsidRPr="00B3001D" w:rsidRDefault="00B3001D" w:rsidP="00B3001D">
      <w:pPr>
        <w:pStyle w:val="Akapitzlist"/>
        <w:numPr>
          <w:ilvl w:val="0"/>
          <w:numId w:val="13"/>
        </w:numPr>
        <w:spacing w:after="120"/>
        <w:ind w:left="709" w:hanging="283"/>
        <w:jc w:val="left"/>
      </w:pPr>
      <w:r w:rsidRPr="0056350F">
        <w:t xml:space="preserve">Czy potencjały i wyzwania rozwojowe </w:t>
      </w:r>
      <w:r>
        <w:t>HOF</w:t>
      </w:r>
      <w:r w:rsidRPr="0056350F">
        <w:t xml:space="preserve"> w projekcie Strategii zostały trafnie zidentyfikowane?</w:t>
      </w:r>
    </w:p>
    <w:p w:rsidR="000421A4" w:rsidRPr="00E3207C" w:rsidRDefault="000421A4" w:rsidP="000421A4">
      <w:r w:rsidRPr="000421A4">
        <w:t xml:space="preserve">Poniżej przedstawiono syntetyczną ocenę części </w:t>
      </w:r>
      <w:r>
        <w:t xml:space="preserve">analiza SWOT </w:t>
      </w:r>
      <w:r w:rsidRPr="000421A4">
        <w:t xml:space="preserve">projektu Strategii w zakresie kryteriów: trafność i spójność. </w:t>
      </w:r>
    </w:p>
    <w:tbl>
      <w:tblPr>
        <w:tblStyle w:val="Jasnasiatkaakcent2"/>
        <w:tblW w:w="0" w:type="auto"/>
        <w:tblLook w:val="04A0" w:firstRow="1" w:lastRow="0" w:firstColumn="1" w:lastColumn="0" w:noHBand="0" w:noVBand="1"/>
      </w:tblPr>
      <w:tblGrid>
        <w:gridCol w:w="1526"/>
        <w:gridCol w:w="1843"/>
        <w:gridCol w:w="5843"/>
      </w:tblGrid>
      <w:tr w:rsidR="000421A4" w:rsidTr="00237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421A4" w:rsidRDefault="000421A4" w:rsidP="00237C1C">
            <w:pPr>
              <w:ind w:firstLine="0"/>
              <w:jc w:val="center"/>
            </w:pPr>
            <w:r>
              <w:t>Nazwa kryterium</w:t>
            </w:r>
          </w:p>
        </w:tc>
        <w:tc>
          <w:tcPr>
            <w:tcW w:w="1843" w:type="dxa"/>
            <w:vAlign w:val="center"/>
          </w:tcPr>
          <w:p w:rsidR="000421A4" w:rsidRDefault="000421A4" w:rsidP="00237C1C">
            <w:pPr>
              <w:ind w:firstLine="0"/>
              <w:jc w:val="center"/>
              <w:cnfStyle w:val="100000000000" w:firstRow="1" w:lastRow="0" w:firstColumn="0" w:lastColumn="0" w:oddVBand="0" w:evenVBand="0" w:oddHBand="0" w:evenHBand="0" w:firstRowFirstColumn="0" w:firstRowLastColumn="0" w:lastRowFirstColumn="0" w:lastRowLastColumn="0"/>
            </w:pPr>
            <w:r>
              <w:t>Wynik oceny</w:t>
            </w:r>
          </w:p>
        </w:tc>
        <w:tc>
          <w:tcPr>
            <w:tcW w:w="5843" w:type="dxa"/>
            <w:vAlign w:val="center"/>
          </w:tcPr>
          <w:p w:rsidR="000421A4" w:rsidRDefault="000421A4" w:rsidP="00237C1C">
            <w:pPr>
              <w:ind w:firstLine="0"/>
              <w:jc w:val="center"/>
              <w:cnfStyle w:val="100000000000" w:firstRow="1" w:lastRow="0" w:firstColumn="0" w:lastColumn="0" w:oddVBand="0" w:evenVBand="0" w:oddHBand="0" w:evenHBand="0" w:firstRowFirstColumn="0" w:firstRowLastColumn="0" w:lastRowFirstColumn="0" w:lastRowLastColumn="0"/>
            </w:pPr>
            <w:r>
              <w:t xml:space="preserve">Odpowiedz na pytania badawcze oraz ocena </w:t>
            </w:r>
            <w:proofErr w:type="spellStart"/>
            <w:r>
              <w:t>ewaluatora</w:t>
            </w:r>
            <w:proofErr w:type="spellEnd"/>
          </w:p>
        </w:tc>
      </w:tr>
      <w:tr w:rsidR="000421A4" w:rsidTr="0023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421A4" w:rsidRDefault="000421A4" w:rsidP="00237C1C">
            <w:pPr>
              <w:ind w:firstLine="0"/>
              <w:jc w:val="left"/>
            </w:pPr>
            <w:proofErr w:type="gramStart"/>
            <w:r>
              <w:t>trafność</w:t>
            </w:r>
            <w:proofErr w:type="gramEnd"/>
          </w:p>
        </w:tc>
        <w:tc>
          <w:tcPr>
            <w:tcW w:w="1843" w:type="dxa"/>
            <w:vAlign w:val="center"/>
          </w:tcPr>
          <w:p w:rsidR="000421A4" w:rsidRDefault="000421A4" w:rsidP="00237C1C">
            <w:pPr>
              <w:ind w:firstLine="0"/>
              <w:jc w:val="center"/>
              <w:cnfStyle w:val="000000100000" w:firstRow="0" w:lastRow="0" w:firstColumn="0" w:lastColumn="0" w:oddVBand="0" w:evenVBand="0" w:oddHBand="1" w:evenHBand="0" w:firstRowFirstColumn="0" w:firstRowLastColumn="0" w:lastRowFirstColumn="0" w:lastRowLastColumn="0"/>
            </w:pPr>
            <w:r>
              <w:t>Ocena pozytywna</w:t>
            </w:r>
          </w:p>
        </w:tc>
        <w:tc>
          <w:tcPr>
            <w:tcW w:w="5843" w:type="dxa"/>
          </w:tcPr>
          <w:p w:rsidR="000421A4" w:rsidRDefault="000421A4" w:rsidP="005D4042">
            <w:pPr>
              <w:ind w:firstLine="0"/>
              <w:cnfStyle w:val="000000100000" w:firstRow="0" w:lastRow="0" w:firstColumn="0" w:lastColumn="0" w:oddVBand="0" w:evenVBand="0" w:oddHBand="1" w:evenHBand="0" w:firstRowFirstColumn="0" w:firstRowLastColumn="0" w:lastRowFirstColumn="0" w:lastRowLastColumn="0"/>
            </w:pPr>
            <w:r>
              <w:t>Przedstawione w analizie</w:t>
            </w:r>
            <w:r w:rsidR="005D4042">
              <w:t xml:space="preserve"> SWOT szanse, atuty, słabości i </w:t>
            </w:r>
            <w:r>
              <w:t>zagrożenia HOF zostały trafnie dobrane i w wystarczającym stopniu określają główne potencjały i ułomności oraz możliwości i zagrożenia HOF. Analiza SWOT stanowi celne podsumowanie diagnozy stanu, identyfikując najistotniejsze potencjały i zagrożenia dla analizowanego obszaru.</w:t>
            </w:r>
            <w:r w:rsidR="005D4042">
              <w:t xml:space="preserve"> Wszystkie najważniejsze wnioski z diagnozy znajdują swoje odzwierciedlenie w zapisach analizy SWOT.</w:t>
            </w:r>
          </w:p>
        </w:tc>
      </w:tr>
      <w:tr w:rsidR="000421A4" w:rsidTr="00237C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0421A4" w:rsidRDefault="000421A4" w:rsidP="00237C1C">
            <w:pPr>
              <w:ind w:firstLine="0"/>
              <w:jc w:val="left"/>
            </w:pPr>
            <w:proofErr w:type="gramStart"/>
            <w:r>
              <w:t>spójność</w:t>
            </w:r>
            <w:proofErr w:type="gramEnd"/>
          </w:p>
        </w:tc>
        <w:tc>
          <w:tcPr>
            <w:tcW w:w="1843" w:type="dxa"/>
            <w:vAlign w:val="center"/>
          </w:tcPr>
          <w:p w:rsidR="000421A4" w:rsidRDefault="000421A4" w:rsidP="00237C1C">
            <w:pPr>
              <w:ind w:firstLine="0"/>
              <w:jc w:val="center"/>
              <w:cnfStyle w:val="000000010000" w:firstRow="0" w:lastRow="0" w:firstColumn="0" w:lastColumn="0" w:oddVBand="0" w:evenVBand="0" w:oddHBand="0" w:evenHBand="1" w:firstRowFirstColumn="0" w:firstRowLastColumn="0" w:lastRowFirstColumn="0" w:lastRowLastColumn="0"/>
            </w:pPr>
            <w:r>
              <w:t>Ocena pozytywna</w:t>
            </w:r>
          </w:p>
        </w:tc>
        <w:tc>
          <w:tcPr>
            <w:tcW w:w="5843" w:type="dxa"/>
          </w:tcPr>
          <w:p w:rsidR="000421A4" w:rsidRDefault="000421A4" w:rsidP="00237C1C">
            <w:pPr>
              <w:spacing w:line="276" w:lineRule="auto"/>
              <w:ind w:firstLine="0"/>
              <w:cnfStyle w:val="000000010000" w:firstRow="0" w:lastRow="0" w:firstColumn="0" w:lastColumn="0" w:oddVBand="0" w:evenVBand="0" w:oddHBand="0" w:evenHBand="1" w:firstRowFirstColumn="0" w:firstRowLastColumn="0" w:lastRowFirstColumn="0" w:lastRowLastColumn="0"/>
            </w:pPr>
            <w:r>
              <w:t>Analiza SWOT jest spójna z częścią diagnostyczną</w:t>
            </w:r>
            <w:r w:rsidR="00413821">
              <w:t>, stanowi podsumowanie części diagnostycznej, a przedstawione zapisy wynikają ze stanu i uwarunkowań obszaru, które zostały przedstawione w rozdziałach diagnozy.</w:t>
            </w:r>
          </w:p>
        </w:tc>
      </w:tr>
    </w:tbl>
    <w:p w:rsidR="00A3755B" w:rsidRPr="00545CB5" w:rsidRDefault="00A3755B" w:rsidP="00477157">
      <w:pPr>
        <w:spacing w:before="240"/>
      </w:pPr>
      <w:r w:rsidRPr="00477157">
        <w:t>W obecnej sytuacji gospodarczo-politycznej związanej z działaniami militarnymi na Ukrainie oraz dużą liczbą osób migrujących</w:t>
      </w:r>
      <w:r w:rsidR="00477157" w:rsidRPr="00477157">
        <w:t xml:space="preserve"> warto wziąć pod uwagę konieczność</w:t>
      </w:r>
      <w:r w:rsidR="00695480" w:rsidRPr="00477157">
        <w:t xml:space="preserve"> </w:t>
      </w:r>
      <w:r w:rsidR="00477157" w:rsidRPr="00477157">
        <w:t>dopisania w proponowanych kierunkach działań, takich działań, które będą skierowane do migrantów, zapewnienia integracji, edukacji i wsparcia na rynku pracy.</w:t>
      </w:r>
      <w:r w:rsidR="00695480" w:rsidRPr="00477157">
        <w:t xml:space="preserve"> </w:t>
      </w:r>
    </w:p>
    <w:p w:rsidR="000A21B9" w:rsidRDefault="00502F9D" w:rsidP="00502F9D">
      <w:pPr>
        <w:pStyle w:val="Nagwek3"/>
        <w:numPr>
          <w:ilvl w:val="1"/>
          <w:numId w:val="11"/>
        </w:numPr>
      </w:pPr>
      <w:bookmarkStart w:id="6" w:name="_Toc98848414"/>
      <w:r>
        <w:t>Ocena części strategicznej projektu Strategii</w:t>
      </w:r>
      <w:bookmarkEnd w:id="6"/>
    </w:p>
    <w:p w:rsidR="00502F9D" w:rsidRDefault="00B3001D" w:rsidP="00502F9D">
      <w:r>
        <w:t>Analizując c</w:t>
      </w:r>
      <w:r w:rsidR="003A5039">
        <w:t>zęść</w:t>
      </w:r>
      <w:r>
        <w:t xml:space="preserve"> strategiczną</w:t>
      </w:r>
      <w:r w:rsidR="003A5039">
        <w:t xml:space="preserve"> w dokumencie będącym przedmiotem niniejszej ewaluacji </w:t>
      </w:r>
      <w:r>
        <w:t>postawiono sobie szereg pytań badawczych:</w:t>
      </w:r>
    </w:p>
    <w:p w:rsidR="00B3001D" w:rsidRDefault="00B3001D" w:rsidP="00B3001D">
      <w:pPr>
        <w:pStyle w:val="Akapitzlist"/>
        <w:numPr>
          <w:ilvl w:val="0"/>
          <w:numId w:val="14"/>
        </w:numPr>
        <w:spacing w:after="120"/>
        <w:jc w:val="left"/>
      </w:pPr>
      <w:r w:rsidRPr="008734C8">
        <w:t>Czy w projekcie Strategii poprawnie pod względem metodycznym zostały wyznaczone cele strategiczne i operacyjne? (</w:t>
      </w:r>
      <w:proofErr w:type="gramStart"/>
      <w:r w:rsidRPr="008734C8">
        <w:t>analiza</w:t>
      </w:r>
      <w:proofErr w:type="gramEnd"/>
      <w:r w:rsidRPr="008734C8">
        <w:t xml:space="preserve"> z wykorzystaniem zasady SMART)</w:t>
      </w:r>
      <w:r>
        <w:t>?</w:t>
      </w:r>
    </w:p>
    <w:p w:rsidR="00B3001D" w:rsidRDefault="00B3001D" w:rsidP="00B3001D">
      <w:pPr>
        <w:pStyle w:val="Akapitzlist"/>
        <w:numPr>
          <w:ilvl w:val="0"/>
          <w:numId w:val="14"/>
        </w:numPr>
        <w:spacing w:after="120"/>
        <w:jc w:val="left"/>
      </w:pPr>
      <w:r w:rsidRPr="0056350F">
        <w:t>Czy wizja w projekcie Strategii została prawidłowo określona względem opinii zebranych od mieszkańców</w:t>
      </w:r>
      <w:r>
        <w:t xml:space="preserve"> HOF?</w:t>
      </w:r>
    </w:p>
    <w:p w:rsidR="00B3001D" w:rsidRDefault="00B3001D" w:rsidP="00B3001D">
      <w:pPr>
        <w:pStyle w:val="Akapitzlist"/>
        <w:numPr>
          <w:ilvl w:val="0"/>
          <w:numId w:val="14"/>
        </w:numPr>
        <w:spacing w:after="120"/>
        <w:jc w:val="left"/>
      </w:pPr>
      <w:r>
        <w:t>Czy cele strategiczne i operacyjne odpowiadają na zdiagnozowane potencjały i wyzwania rozwojowe?</w:t>
      </w:r>
    </w:p>
    <w:p w:rsidR="00B3001D" w:rsidRDefault="00B3001D" w:rsidP="00B3001D">
      <w:pPr>
        <w:pStyle w:val="Akapitzlist"/>
        <w:numPr>
          <w:ilvl w:val="0"/>
          <w:numId w:val="14"/>
        </w:numPr>
        <w:spacing w:after="120"/>
        <w:jc w:val="left"/>
      </w:pPr>
      <w:r>
        <w:t xml:space="preserve">Czy cele strategiczne i operacyjne przyczyniają się do osiągnięcia wizji? </w:t>
      </w:r>
    </w:p>
    <w:p w:rsidR="00B3001D" w:rsidRDefault="00B3001D" w:rsidP="00B3001D">
      <w:pPr>
        <w:pStyle w:val="Akapitzlist"/>
        <w:numPr>
          <w:ilvl w:val="0"/>
          <w:numId w:val="14"/>
        </w:numPr>
        <w:spacing w:after="120"/>
        <w:jc w:val="left"/>
      </w:pPr>
      <w:r>
        <w:lastRenderedPageBreak/>
        <w:t>Czy osiągnięcie celów strategicznych i operacyjnych jest realne?</w:t>
      </w:r>
    </w:p>
    <w:p w:rsidR="00B3001D" w:rsidRDefault="00B3001D" w:rsidP="00B3001D">
      <w:pPr>
        <w:pStyle w:val="Akapitzlist"/>
        <w:numPr>
          <w:ilvl w:val="0"/>
          <w:numId w:val="14"/>
        </w:numPr>
        <w:spacing w:after="120"/>
        <w:jc w:val="left"/>
      </w:pPr>
      <w:r w:rsidRPr="0056350F">
        <w:t>Czy cele strategiczne i operacyjne w projekcie Strategii zostaną osiągnięte?</w:t>
      </w:r>
    </w:p>
    <w:p w:rsidR="00B3001D" w:rsidRDefault="00B3001D" w:rsidP="00B3001D">
      <w:pPr>
        <w:pStyle w:val="Akapitzlist"/>
        <w:numPr>
          <w:ilvl w:val="0"/>
          <w:numId w:val="14"/>
        </w:numPr>
        <w:spacing w:after="120"/>
        <w:jc w:val="left"/>
      </w:pPr>
      <w:r w:rsidRPr="0056350F">
        <w:t>Czy spójnie zostały ze sobą powiązane</w:t>
      </w:r>
      <w:r>
        <w:t>:</w:t>
      </w:r>
      <w:r w:rsidRPr="0056350F">
        <w:t xml:space="preserve"> wizja rozwoju, cele strategiczne i operacyjne?</w:t>
      </w:r>
    </w:p>
    <w:p w:rsidR="00510869" w:rsidRDefault="00510869" w:rsidP="00510869">
      <w:r>
        <w:t xml:space="preserve">Poniżej w sposób tabelaryczny dokonano syntetycznej oceny części strategicznej projektu </w:t>
      </w:r>
      <w:r w:rsidRPr="0056350F">
        <w:t xml:space="preserve">Strategii odpowiadając na pytania ewaluacyjne w zakresie kryteriów: trafności, </w:t>
      </w:r>
      <w:r>
        <w:t>skuteczności i </w:t>
      </w:r>
      <w:r w:rsidRPr="0056350F">
        <w:t>spójności</w:t>
      </w:r>
      <w:r>
        <w:t>:</w:t>
      </w:r>
    </w:p>
    <w:tbl>
      <w:tblPr>
        <w:tblStyle w:val="Jasnasiatkaakcent2"/>
        <w:tblW w:w="0" w:type="auto"/>
        <w:tblLook w:val="04A0" w:firstRow="1" w:lastRow="0" w:firstColumn="1" w:lastColumn="0" w:noHBand="0" w:noVBand="1"/>
      </w:tblPr>
      <w:tblGrid>
        <w:gridCol w:w="1526"/>
        <w:gridCol w:w="1843"/>
        <w:gridCol w:w="5843"/>
      </w:tblGrid>
      <w:tr w:rsidR="00510869" w:rsidTr="00237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510869" w:rsidRDefault="00510869" w:rsidP="00237C1C">
            <w:pPr>
              <w:ind w:firstLine="0"/>
              <w:jc w:val="center"/>
            </w:pPr>
            <w:r>
              <w:t>Nazwa kryterium</w:t>
            </w:r>
          </w:p>
        </w:tc>
        <w:tc>
          <w:tcPr>
            <w:tcW w:w="1843" w:type="dxa"/>
            <w:vAlign w:val="center"/>
          </w:tcPr>
          <w:p w:rsidR="00510869" w:rsidRDefault="00510869" w:rsidP="00237C1C">
            <w:pPr>
              <w:ind w:firstLine="0"/>
              <w:jc w:val="center"/>
              <w:cnfStyle w:val="100000000000" w:firstRow="1" w:lastRow="0" w:firstColumn="0" w:lastColumn="0" w:oddVBand="0" w:evenVBand="0" w:oddHBand="0" w:evenHBand="0" w:firstRowFirstColumn="0" w:firstRowLastColumn="0" w:lastRowFirstColumn="0" w:lastRowLastColumn="0"/>
            </w:pPr>
            <w:r>
              <w:t>Wynik oceny</w:t>
            </w:r>
          </w:p>
        </w:tc>
        <w:tc>
          <w:tcPr>
            <w:tcW w:w="5843" w:type="dxa"/>
            <w:vAlign w:val="center"/>
          </w:tcPr>
          <w:p w:rsidR="00510869" w:rsidRDefault="00510869" w:rsidP="00237C1C">
            <w:pPr>
              <w:ind w:firstLine="0"/>
              <w:jc w:val="center"/>
              <w:cnfStyle w:val="100000000000" w:firstRow="1" w:lastRow="0" w:firstColumn="0" w:lastColumn="0" w:oddVBand="0" w:evenVBand="0" w:oddHBand="0" w:evenHBand="0" w:firstRowFirstColumn="0" w:firstRowLastColumn="0" w:lastRowFirstColumn="0" w:lastRowLastColumn="0"/>
            </w:pPr>
            <w:r>
              <w:t xml:space="preserve">Odpowiedz na pytania badawcze oraz ocena </w:t>
            </w:r>
            <w:proofErr w:type="spellStart"/>
            <w:r>
              <w:t>ewaluatora</w:t>
            </w:r>
            <w:proofErr w:type="spellEnd"/>
          </w:p>
        </w:tc>
      </w:tr>
      <w:tr w:rsidR="00510869" w:rsidTr="0023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510869" w:rsidRDefault="00510869" w:rsidP="00237C1C">
            <w:pPr>
              <w:ind w:firstLine="0"/>
              <w:jc w:val="left"/>
            </w:pPr>
            <w:proofErr w:type="gramStart"/>
            <w:r>
              <w:t>trafność</w:t>
            </w:r>
            <w:proofErr w:type="gramEnd"/>
          </w:p>
        </w:tc>
        <w:tc>
          <w:tcPr>
            <w:tcW w:w="1843" w:type="dxa"/>
            <w:vAlign w:val="center"/>
          </w:tcPr>
          <w:p w:rsidR="00510869" w:rsidRDefault="00510869" w:rsidP="00237C1C">
            <w:pPr>
              <w:ind w:firstLine="0"/>
              <w:jc w:val="center"/>
              <w:cnfStyle w:val="000000100000" w:firstRow="0" w:lastRow="0" w:firstColumn="0" w:lastColumn="0" w:oddVBand="0" w:evenVBand="0" w:oddHBand="1" w:evenHBand="0" w:firstRowFirstColumn="0" w:firstRowLastColumn="0" w:lastRowFirstColumn="0" w:lastRowLastColumn="0"/>
            </w:pPr>
            <w:r>
              <w:t xml:space="preserve">Ocena </w:t>
            </w:r>
            <w:r w:rsidR="008A0EA6">
              <w:t xml:space="preserve">częściowo </w:t>
            </w:r>
            <w:r>
              <w:t>pozytywna</w:t>
            </w:r>
          </w:p>
        </w:tc>
        <w:tc>
          <w:tcPr>
            <w:tcW w:w="5843" w:type="dxa"/>
          </w:tcPr>
          <w:p w:rsidR="00510869" w:rsidRDefault="00AF6552" w:rsidP="00AF6552">
            <w:pPr>
              <w:ind w:firstLine="0"/>
              <w:cnfStyle w:val="000000100000" w:firstRow="0" w:lastRow="0" w:firstColumn="0" w:lastColumn="0" w:oddVBand="0" w:evenVBand="0" w:oddHBand="1" w:evenHBand="0" w:firstRowFirstColumn="0" w:firstRowLastColumn="0" w:lastRowFirstColumn="0" w:lastRowLastColumn="0"/>
            </w:pPr>
            <w:r>
              <w:t xml:space="preserve">Wizja rozwoju Hrubieszowskiego Obszaru Funkcjonalnego spełnia wszystkie </w:t>
            </w:r>
            <w:r w:rsidR="00477157">
              <w:t>funkcje, jakie</w:t>
            </w:r>
            <w:r>
              <w:t xml:space="preserve"> powinna pełnić w dokumencie. W pełni odniesiono się do specyfiki tego obszaru, wykorzystując zidentyfikowane potencjały do wyznaczenia przyszłych kierunków rozwoju. Wizja uwzględnia w swoich zapisach miejsce i sytuację Hrubieszowskiego Obszaru Funkcjonalnego w wymiarze społecznym, gospodarczym i przestrzennym województwa lubelskiego.</w:t>
            </w:r>
            <w:r w:rsidR="008A0EA6">
              <w:t xml:space="preserve"> </w:t>
            </w:r>
            <w:r w:rsidR="008A0EA6" w:rsidRPr="008A0EA6">
              <w:t>Zarówno wizja jak i misja zostały sformułowane w sposób trafny i poprawny.</w:t>
            </w:r>
            <w:r w:rsidR="004F1E65">
              <w:t xml:space="preserve"> </w:t>
            </w:r>
            <w:r w:rsidR="004F1E65" w:rsidRPr="004F1E65">
              <w:t>Można rozważyć jedynie nieznaczne przeformułowanie treści tych elementów nadając im bardziej syntetyczną, zwięzłą postać, pamiętając jednocześnie, aby wszystkie słowa kluczowe mające priorytetowe znaczenie dla regionu nie zostały pominięte.</w:t>
            </w:r>
          </w:p>
          <w:p w:rsidR="008A0EA6" w:rsidRDefault="008A0EA6" w:rsidP="00AF6552">
            <w:pPr>
              <w:ind w:firstLine="0"/>
              <w:cnfStyle w:val="000000100000" w:firstRow="0" w:lastRow="0" w:firstColumn="0" w:lastColumn="0" w:oddVBand="0" w:evenVBand="0" w:oddHBand="1" w:evenHBand="0" w:firstRowFirstColumn="0" w:firstRowLastColumn="0" w:lastRowFirstColumn="0" w:lastRowLastColumn="0"/>
            </w:pPr>
            <w:r>
              <w:t xml:space="preserve">Sformułowane </w:t>
            </w:r>
            <w:r w:rsidR="00477157">
              <w:t>cele strategiczne i operacyjne n</w:t>
            </w:r>
            <w:r>
              <w:t>awiązują do głównych potencjałów i barier rozwojowych</w:t>
            </w:r>
            <w:r w:rsidR="004F1E65">
              <w:t xml:space="preserve"> i wynikają z zapisów wizji rozwoju HOF jednocześnie przyczyniając się do jej realizacji</w:t>
            </w:r>
            <w:r>
              <w:t>. Są to cele realne i możliwe do wdrożenia na omawianym obszarze. Zaproponowany układ celów pozwolił na agregację możliwych kierunków interwencji. Dzięki temu układowi uzyskano czytelny obraz możliwych priorytetów rozwojowych</w:t>
            </w:r>
            <w:r w:rsidR="004F1E65">
              <w:t>. Cele stanowią odpowiedz na najistotniejsze zidentyfikowane wezwania rozwojowe i trendy wskazane w diagnozie i zostały wyznaczone w sposób poprawny pod względem merytorycznym zgodnie z zasadą SMART.</w:t>
            </w:r>
          </w:p>
          <w:p w:rsidR="004F1E65" w:rsidRDefault="004F1E65" w:rsidP="00AF6552">
            <w:pPr>
              <w:ind w:firstLine="0"/>
              <w:cnfStyle w:val="000000100000" w:firstRow="0" w:lastRow="0" w:firstColumn="0" w:lastColumn="0" w:oddVBand="0" w:evenVBand="0" w:oddHBand="1" w:evenHBand="0" w:firstRowFirstColumn="0" w:firstRowLastColumn="0" w:lastRowFirstColumn="0" w:lastRowLastColumn="0"/>
            </w:pPr>
            <w:r>
              <w:t>W kontekście zakresu instrumentów i narzędzi realizacji polityki rozwoju HOF kierunki inwestycji zostały trafnie określone</w:t>
            </w:r>
            <w:r w:rsidR="008B7D4D">
              <w:t>, a ich sformułowanie należy ocenić pozytywnie.</w:t>
            </w:r>
            <w:r>
              <w:t xml:space="preserve"> Dokument zakłada wykorzystanie środków zewnętrznych w tym środków unijnych i krajowych oraz wkładu własnego Gmin Hrubieszowskiego Obszaru Funkcjonalnego.</w:t>
            </w:r>
          </w:p>
          <w:p w:rsidR="000C1DAB" w:rsidRDefault="000C1DAB" w:rsidP="00AF6552">
            <w:pPr>
              <w:ind w:firstLine="0"/>
              <w:cnfStyle w:val="000000100000" w:firstRow="0" w:lastRow="0" w:firstColumn="0" w:lastColumn="0" w:oddVBand="0" w:evenVBand="0" w:oddHBand="1" w:evenHBand="0" w:firstRowFirstColumn="0" w:firstRowLastColumn="0" w:lastRowFirstColumn="0" w:lastRowLastColumn="0"/>
            </w:pPr>
          </w:p>
        </w:tc>
      </w:tr>
      <w:tr w:rsidR="00510869" w:rsidTr="00237C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510869" w:rsidRDefault="00510869" w:rsidP="00237C1C">
            <w:pPr>
              <w:ind w:firstLine="0"/>
              <w:jc w:val="left"/>
            </w:pPr>
            <w:proofErr w:type="gramStart"/>
            <w:r>
              <w:t>skuteczność</w:t>
            </w:r>
            <w:proofErr w:type="gramEnd"/>
          </w:p>
        </w:tc>
        <w:tc>
          <w:tcPr>
            <w:tcW w:w="1843" w:type="dxa"/>
            <w:vAlign w:val="center"/>
          </w:tcPr>
          <w:p w:rsidR="00510869" w:rsidRDefault="004F1E65" w:rsidP="00237C1C">
            <w:pPr>
              <w:ind w:firstLine="0"/>
              <w:jc w:val="center"/>
              <w:cnfStyle w:val="000000010000" w:firstRow="0" w:lastRow="0" w:firstColumn="0" w:lastColumn="0" w:oddVBand="0" w:evenVBand="0" w:oddHBand="0" w:evenHBand="1" w:firstRowFirstColumn="0" w:firstRowLastColumn="0" w:lastRowFirstColumn="0" w:lastRowLastColumn="0"/>
            </w:pPr>
            <w:r>
              <w:t>Ocena pozytywna</w:t>
            </w:r>
          </w:p>
        </w:tc>
        <w:tc>
          <w:tcPr>
            <w:tcW w:w="5843" w:type="dxa"/>
          </w:tcPr>
          <w:p w:rsidR="00510869" w:rsidRDefault="00DA0FE4" w:rsidP="00DA0FE4">
            <w:pPr>
              <w:spacing w:line="276" w:lineRule="auto"/>
              <w:ind w:firstLine="0"/>
              <w:cnfStyle w:val="000000010000" w:firstRow="0" w:lastRow="0" w:firstColumn="0" w:lastColumn="0" w:oddVBand="0" w:evenVBand="0" w:oddHBand="0" w:evenHBand="1" w:firstRowFirstColumn="0" w:firstRowLastColumn="0" w:lastRowFirstColumn="0" w:lastRowLastColumn="0"/>
            </w:pPr>
            <w:r w:rsidRPr="004F1E65">
              <w:t>Strategia odpowiada na potrzeby i problemy rozwojowe Hrubieszowskiego Obszaru Funkcjonalnego.</w:t>
            </w:r>
            <w:r>
              <w:t xml:space="preserve"> </w:t>
            </w:r>
            <w:r w:rsidR="004F1E65">
              <w:t xml:space="preserve">Na ocenę poziomu osiągniecia zakładanych celów wpłynęły przede wszystkim takie czynniki jak precyzyjność ich określenia, mierzalność, realistyczność oraz prawidłowe określenie w czasie. Wszystkie wymienione czynniki </w:t>
            </w:r>
            <w:r>
              <w:t>dostały pozytywną ocenę</w:t>
            </w:r>
            <w:r w:rsidR="004F1E65">
              <w:t xml:space="preserve">, ich sformułowanie nie budzi </w:t>
            </w:r>
            <w:proofErr w:type="gramStart"/>
            <w:r w:rsidR="004F1E65">
              <w:t>wątpliwości co</w:t>
            </w:r>
            <w:proofErr w:type="gramEnd"/>
            <w:r w:rsidR="004F1E65">
              <w:t xml:space="preserve"> do ich zasadności oraz istoty. Dodatkowo cele są mierzalne poprzez </w:t>
            </w:r>
            <w:r w:rsidR="004F1E65">
              <w:lastRenderedPageBreak/>
              <w:t xml:space="preserve">określony system wskaźników monitoringowych. </w:t>
            </w:r>
          </w:p>
        </w:tc>
      </w:tr>
      <w:tr w:rsidR="00510869" w:rsidTr="0023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510869" w:rsidRDefault="00510869" w:rsidP="00237C1C">
            <w:pPr>
              <w:ind w:firstLine="0"/>
              <w:jc w:val="left"/>
            </w:pPr>
            <w:proofErr w:type="gramStart"/>
            <w:r>
              <w:lastRenderedPageBreak/>
              <w:t>spójność</w:t>
            </w:r>
            <w:proofErr w:type="gramEnd"/>
          </w:p>
        </w:tc>
        <w:tc>
          <w:tcPr>
            <w:tcW w:w="1843" w:type="dxa"/>
            <w:vAlign w:val="center"/>
          </w:tcPr>
          <w:p w:rsidR="00510869" w:rsidRDefault="00510869" w:rsidP="00237C1C">
            <w:pPr>
              <w:ind w:firstLine="0"/>
              <w:jc w:val="center"/>
              <w:cnfStyle w:val="000000100000" w:firstRow="0" w:lastRow="0" w:firstColumn="0" w:lastColumn="0" w:oddVBand="0" w:evenVBand="0" w:oddHBand="1" w:evenHBand="0" w:firstRowFirstColumn="0" w:firstRowLastColumn="0" w:lastRowFirstColumn="0" w:lastRowLastColumn="0"/>
            </w:pPr>
            <w:r>
              <w:t>Ocena pozytywna</w:t>
            </w:r>
          </w:p>
        </w:tc>
        <w:tc>
          <w:tcPr>
            <w:tcW w:w="5843" w:type="dxa"/>
          </w:tcPr>
          <w:p w:rsidR="00510869" w:rsidRDefault="008A0EA6" w:rsidP="000C0A3D">
            <w:pPr>
              <w:spacing w:line="276" w:lineRule="auto"/>
              <w:ind w:firstLine="0"/>
              <w:cnfStyle w:val="000000100000" w:firstRow="0" w:lastRow="0" w:firstColumn="0" w:lastColumn="0" w:oddVBand="0" w:evenVBand="0" w:oddHBand="1" w:evenHBand="0" w:firstRowFirstColumn="0" w:firstRowLastColumn="0" w:lastRowFirstColumn="0" w:lastRowLastColumn="0"/>
            </w:pPr>
            <w:r w:rsidRPr="008A0EA6">
              <w:t>Wizja rozwoju Hrubieszowskiego Obszaru Funkcjonalnego jest ambitna i czytelna i co istotne ma swoje rozwinięcie logiczne w dalszej części struktury strategicznej dokumentu oraz wynika z diagnozy strategicznej.</w:t>
            </w:r>
            <w:r w:rsidR="00DF5F20">
              <w:t xml:space="preserve"> Cele i kierunki działań są ze sobą spójne i zgodne. Poszczególne kierunki interwencji są ze sobą powiązanie i uzupełniają się wzajemnie, co daje efekt synergii. Kierunki interwencji (działań) wpisują się w przyjętą wizję rozwoju </w:t>
            </w:r>
            <w:r w:rsidR="000C0A3D">
              <w:t>HOF</w:t>
            </w:r>
            <w:r w:rsidR="00DF5F20">
              <w:t xml:space="preserve"> poprzedzoną analizą diagnostyczną i analizą SWOT. Wszystkie cele strategiczne, operacyjne i kierunki interwencji są zbudowane logicznie i prezentują wyraźny układ hierarchiczny. Całość dokumentu charakteryzuje się spójnością w przyjętej i konsekwentnie stosowanej terminologii.</w:t>
            </w:r>
          </w:p>
        </w:tc>
      </w:tr>
    </w:tbl>
    <w:p w:rsidR="00B3001D" w:rsidRDefault="00B3001D" w:rsidP="00502F9D"/>
    <w:p w:rsidR="00DF5F20" w:rsidRDefault="00DF5F20" w:rsidP="00502F9D">
      <w:r>
        <w:t>Część poświęcona strategicznej polityce rozwoju województwa w dokumencie będącym przedmiotem niniejszej ewaluacji jest elementem wymaganym ustawowo. Strategia ma za zadanie określić cele rozwoju</w:t>
      </w:r>
      <w:r w:rsidR="008B7D4D">
        <w:t>, a także określać kierunki interwencji. Nie budzi wątpliwości, że rozdział strategiczny analizowanego dokumentu spełnia wszystkie wymogi formalno-prawne. Ponadto omawiany rozdział opracowania odpowiada nadrzędnym kierunkom i politykom rozwoju Unii Europejskiej i Polski. Strategia charakteryzuje się odpowiednią kompletnością oraz spójnością. Cele strategiczne i operacyjne przedstawione w układzie filarów rozwoju, a także kierunki działań stanowią drogę do realizacji wizji i misji HOF. Można zauważyć konsekwentną koncentrację na poprawie spójności HOF, poprawie dostępności komunikacyjnej, rynku pracy i poziomu życia mieszkańców oraz poprawie stanu środowiska przyrodniczego. J</w:t>
      </w:r>
      <w:r w:rsidR="007A79DE">
        <w:t xml:space="preserve">est to poprawna pod względem </w:t>
      </w:r>
      <w:r w:rsidR="008B7D4D">
        <w:t>metodologicznym i logicznym konstrukcja dokumentu, zwiększająca jego skuteczność oraz ułatwiająca sprawność implementacji. Cele strategiczne i operacyjne zostały sformuł</w:t>
      </w:r>
      <w:r w:rsidR="00787963">
        <w:t>owane w sposób prawidłowy, ich treść</w:t>
      </w:r>
      <w:r w:rsidR="008B7D4D">
        <w:t xml:space="preserve"> nie budzi wątpliwości</w:t>
      </w:r>
      <w:r w:rsidR="008266C8">
        <w:t>,</w:t>
      </w:r>
      <w:r w:rsidR="008B7D4D">
        <w:t xml:space="preserve"> </w:t>
      </w:r>
      <w:r w:rsidR="008266C8">
        <w:t>co do zasadności oraz istoty. Są one również mierzalne poprzez system wybranych wskaźników.</w:t>
      </w:r>
      <w:r w:rsidR="00787963">
        <w:t xml:space="preserve"> Punktem wyjścia do opracowania celów strategicznych i operacyjnych były kluczowe wnioski płynące z przeprowadzonej diagnozy społecznej, gospodarczej i przestrzennej HOF oraz wnioski płynące z analizy uwarunkowań zewnętrznych rozwoju. Takie podejście do wyznaczania celów strategicznych i operacyjnych należy uznać z metodycznego punktu widzenia za właściwe.</w:t>
      </w:r>
    </w:p>
    <w:p w:rsidR="008266C8" w:rsidRDefault="008266C8" w:rsidP="00502F9D">
      <w:r>
        <w:t xml:space="preserve">Plusem projektu Strategii jest zwrócenie uwagi na konieczność jej realizacji poprzez partnerstwo </w:t>
      </w:r>
      <w:proofErr w:type="spellStart"/>
      <w:r>
        <w:t>publiczno</w:t>
      </w:r>
      <w:proofErr w:type="spellEnd"/>
      <w:r>
        <w:t xml:space="preserve"> – </w:t>
      </w:r>
      <w:r w:rsidR="007A79DE">
        <w:t>prywatne, jako</w:t>
      </w:r>
      <w:r>
        <w:t xml:space="preserve"> szczególną współpracę partnerską. Realizacja celów operacyjnych zawartych w strategii będzie wymagała również współpracy na różnych poziomach administracyjnych lub lobbowania pewnych kierunków działań oraz rozwiązań na szczeblu centralnym</w:t>
      </w:r>
      <w:r w:rsidR="007A79DE">
        <w:t>, co zostało podkreślone w dokumencie.</w:t>
      </w:r>
      <w:r>
        <w:t xml:space="preserve"> Dotyczy to w szczególny sposób obszarów związanych z gospodarką energetyczną, edukacją, komunikacją. Warto podkreślić, iż jest to podejście słuszne – strategia ma za zadanie kształtowanie pożądanych kierunków rozwojowych wszystkich istotnych procesów zachodzących na obszarze województwa.</w:t>
      </w:r>
    </w:p>
    <w:p w:rsidR="00787963" w:rsidRDefault="00787963" w:rsidP="00787963">
      <w:pPr>
        <w:ind w:firstLine="0"/>
      </w:pPr>
      <w:r w:rsidRPr="008A0EA6">
        <w:t>Zarówno wizja jak i misja zostały sformułowane w sposób trafny i poprawny.</w:t>
      </w:r>
      <w:r>
        <w:t xml:space="preserve"> </w:t>
      </w:r>
      <w:r w:rsidRPr="004F1E65">
        <w:t xml:space="preserve">Można rozważyć jedynie nieznaczne przeformułowanie treści tych elementów nadając im bardziej syntetyczną, zwięzłą postać, </w:t>
      </w:r>
      <w:r w:rsidRPr="004F1E65">
        <w:lastRenderedPageBreak/>
        <w:t>pamiętając jednocześnie, aby wszystkie słowa kluczowe mające priorytetowe znaczenie dla regionu nie zostały pominięte.</w:t>
      </w:r>
    </w:p>
    <w:p w:rsidR="00787963" w:rsidRDefault="00787963" w:rsidP="00787963">
      <w:pPr>
        <w:pStyle w:val="Nagwek3"/>
        <w:numPr>
          <w:ilvl w:val="0"/>
          <w:numId w:val="15"/>
        </w:numPr>
        <w:ind w:left="1843"/>
      </w:pPr>
      <w:bookmarkStart w:id="7" w:name="_Toc98848415"/>
      <w:r>
        <w:t>Ocena części wdrożeniowej projektu Strategii</w:t>
      </w:r>
      <w:bookmarkEnd w:id="7"/>
    </w:p>
    <w:p w:rsidR="00787963" w:rsidRDefault="00787963" w:rsidP="00787963">
      <w:r>
        <w:t>Analizując kolejny element projektu Strategii w ocenie ewaluacyjnej postawiono szereg pytań badawczych w odniesieniu do części wdrożeniowej:</w:t>
      </w:r>
    </w:p>
    <w:p w:rsidR="00787963" w:rsidRDefault="00787963" w:rsidP="00787963">
      <w:pPr>
        <w:pStyle w:val="Akapitzlist"/>
        <w:numPr>
          <w:ilvl w:val="0"/>
          <w:numId w:val="16"/>
        </w:numPr>
        <w:spacing w:after="120"/>
        <w:jc w:val="left"/>
      </w:pPr>
      <w:r w:rsidRPr="008734C8">
        <w:t>Czy trafnie dobrano wskaźniki monitoringowe do celów strategicznych i operacyjnych?</w:t>
      </w:r>
    </w:p>
    <w:p w:rsidR="00787963" w:rsidRDefault="00787963" w:rsidP="00787963">
      <w:pPr>
        <w:pStyle w:val="Akapitzlist"/>
        <w:numPr>
          <w:ilvl w:val="0"/>
          <w:numId w:val="16"/>
        </w:numPr>
        <w:spacing w:after="120"/>
        <w:jc w:val="left"/>
      </w:pPr>
      <w:r>
        <w:t xml:space="preserve">Czy przyjęty zestaw wskaźników monitoringu umożliwi obserwowanie postępu realizacji założonych celów strategicznych i operacyjnych? </w:t>
      </w:r>
    </w:p>
    <w:p w:rsidR="00787963" w:rsidRDefault="00787963" w:rsidP="00787963">
      <w:pPr>
        <w:pStyle w:val="Akapitzlist"/>
        <w:numPr>
          <w:ilvl w:val="0"/>
          <w:numId w:val="16"/>
        </w:numPr>
        <w:spacing w:after="120"/>
        <w:jc w:val="left"/>
      </w:pPr>
      <w:r>
        <w:t>Czy system realizacji określony w projekcie Strategii będzie skuteczny z punktu widzenia osiągnięcia wyznaczonych celów strategicznych i operacyjnych?</w:t>
      </w:r>
    </w:p>
    <w:p w:rsidR="00787963" w:rsidRDefault="00787963" w:rsidP="00787963">
      <w:pPr>
        <w:pStyle w:val="Akapitzlist"/>
        <w:numPr>
          <w:ilvl w:val="0"/>
          <w:numId w:val="16"/>
        </w:numPr>
        <w:spacing w:after="120"/>
        <w:jc w:val="left"/>
      </w:pPr>
      <w:r>
        <w:t>Czy przyjęty w projekcie Strategii horyzont czasowy został właściwie określony względem dokumentów nadrzędnych?</w:t>
      </w:r>
    </w:p>
    <w:p w:rsidR="00787963" w:rsidRDefault="00787963" w:rsidP="00787963">
      <w:pPr>
        <w:pStyle w:val="Akapitzlist"/>
        <w:numPr>
          <w:ilvl w:val="0"/>
          <w:numId w:val="16"/>
        </w:numPr>
        <w:spacing w:after="120"/>
        <w:jc w:val="left"/>
      </w:pPr>
      <w:r w:rsidRPr="00050423">
        <w:t>Czy wybrane instrumenty realizacyjne i rozwiązania w projekcie Strategii okaż</w:t>
      </w:r>
      <w:r>
        <w:t>ą</w:t>
      </w:r>
      <w:r w:rsidRPr="00050423">
        <w:t xml:space="preserve"> się odpowiednie do zidentyfikowanych problemów?</w:t>
      </w:r>
    </w:p>
    <w:p w:rsidR="00787963" w:rsidRDefault="00787963" w:rsidP="00787963">
      <w:pPr>
        <w:pStyle w:val="Akapitzlist"/>
        <w:numPr>
          <w:ilvl w:val="0"/>
          <w:numId w:val="16"/>
        </w:numPr>
        <w:spacing w:after="120"/>
        <w:jc w:val="left"/>
      </w:pPr>
      <w:r>
        <w:t>Czy jest możliwość osiągnięcia podobnych efektów założonych w projekcie Strategii przy wykorzystaniu innych instrumentów finansowych i organizacyjnych?</w:t>
      </w:r>
    </w:p>
    <w:p w:rsidR="00787963" w:rsidRDefault="00787963" w:rsidP="00787963">
      <w:pPr>
        <w:pStyle w:val="Akapitzlist"/>
        <w:numPr>
          <w:ilvl w:val="0"/>
          <w:numId w:val="16"/>
        </w:numPr>
        <w:spacing w:after="120"/>
        <w:jc w:val="left"/>
      </w:pPr>
      <w:r>
        <w:t>Czy jest możliwość osiągnięcia podobnych efektów założonych w projekcie Strategii przy wykorzystaniu niższych nakładów finansowych?</w:t>
      </w:r>
    </w:p>
    <w:p w:rsidR="00787963" w:rsidRDefault="00787963" w:rsidP="00787963">
      <w:pPr>
        <w:pStyle w:val="Akapitzlist"/>
        <w:numPr>
          <w:ilvl w:val="0"/>
          <w:numId w:val="16"/>
        </w:numPr>
        <w:spacing w:after="120"/>
        <w:jc w:val="left"/>
      </w:pPr>
      <w:r>
        <w:t xml:space="preserve">Czy struktura treści projektu Strategii jest czytelna i posiada wewnętrzną logikę? </w:t>
      </w:r>
    </w:p>
    <w:p w:rsidR="00787963" w:rsidRDefault="00787963" w:rsidP="00787963">
      <w:pPr>
        <w:pStyle w:val="Akapitzlist"/>
        <w:numPr>
          <w:ilvl w:val="0"/>
          <w:numId w:val="16"/>
        </w:numPr>
        <w:spacing w:after="120"/>
        <w:jc w:val="left"/>
      </w:pPr>
      <w:r>
        <w:t xml:space="preserve">Czy projekt Strategii jest spójny z najważniejszymi politykami i strategiami nadrzędnymi, tj. zwłaszcza </w:t>
      </w:r>
      <w:r w:rsidR="00CA213A">
        <w:t>ze/</w:t>
      </w:r>
      <w:proofErr w:type="gramStart"/>
      <w:r>
        <w:t xml:space="preserve">z: </w:t>
      </w:r>
      <w:proofErr w:type="gramEnd"/>
    </w:p>
    <w:p w:rsidR="00787963" w:rsidRDefault="00787963" w:rsidP="00787963">
      <w:pPr>
        <w:pStyle w:val="Akapitzlist"/>
        <w:numPr>
          <w:ilvl w:val="0"/>
          <w:numId w:val="17"/>
        </w:numPr>
        <w:spacing w:after="120"/>
        <w:ind w:left="1276"/>
        <w:jc w:val="left"/>
      </w:pPr>
      <w:r>
        <w:t>Strategią na rzecz Odpowiedzialnego Rozwoju do roku 2020 (z perspektywą do 2030 r.),</w:t>
      </w:r>
    </w:p>
    <w:p w:rsidR="00787963" w:rsidRDefault="00787963" w:rsidP="00787963">
      <w:pPr>
        <w:pStyle w:val="Akapitzlist"/>
        <w:numPr>
          <w:ilvl w:val="0"/>
          <w:numId w:val="17"/>
        </w:numPr>
        <w:spacing w:after="120"/>
        <w:ind w:left="1276"/>
        <w:jc w:val="left"/>
      </w:pPr>
      <w:r>
        <w:t>Krajową Strategią Rozwoju Regionalnego 2030,</w:t>
      </w:r>
    </w:p>
    <w:p w:rsidR="00787963" w:rsidRDefault="00787963" w:rsidP="00787963">
      <w:pPr>
        <w:pStyle w:val="Akapitzlist"/>
        <w:numPr>
          <w:ilvl w:val="0"/>
          <w:numId w:val="17"/>
        </w:numPr>
        <w:spacing w:after="120"/>
        <w:ind w:left="1276"/>
        <w:jc w:val="left"/>
      </w:pPr>
      <w:r>
        <w:t>Koncepcją Przestrzennego Zagospodarowania Kraju 2030</w:t>
      </w:r>
    </w:p>
    <w:p w:rsidR="00787963" w:rsidRDefault="00787963" w:rsidP="00787963">
      <w:pPr>
        <w:pStyle w:val="Akapitzlist"/>
        <w:numPr>
          <w:ilvl w:val="0"/>
          <w:numId w:val="17"/>
        </w:numPr>
        <w:spacing w:after="120"/>
        <w:ind w:left="1276"/>
        <w:jc w:val="left"/>
      </w:pPr>
      <w:r>
        <w:t>Polska 2030 Trzecia fala nowoczesności Długookresowa Strategia Rozwoju Kraju</w:t>
      </w:r>
    </w:p>
    <w:p w:rsidR="00787963" w:rsidRDefault="00787963" w:rsidP="00787963">
      <w:pPr>
        <w:pStyle w:val="Akapitzlist"/>
        <w:numPr>
          <w:ilvl w:val="0"/>
          <w:numId w:val="17"/>
        </w:numPr>
        <w:spacing w:after="120"/>
        <w:ind w:left="1276"/>
        <w:jc w:val="left"/>
      </w:pPr>
      <w:r>
        <w:t>Strategią Rozwoju Województwa Lubelskiego do 2030 roku</w:t>
      </w:r>
    </w:p>
    <w:p w:rsidR="00600FD1" w:rsidRDefault="00600FD1" w:rsidP="00600FD1">
      <w:r>
        <w:t xml:space="preserve">Poniżej w sposób tabelaryczny dokonano syntetycznej oceny części </w:t>
      </w:r>
      <w:r w:rsidR="00FB34A1">
        <w:t>wdrożeniowej</w:t>
      </w:r>
      <w:r>
        <w:t xml:space="preserve"> projektu </w:t>
      </w:r>
      <w:r w:rsidRPr="0056350F">
        <w:t xml:space="preserve">Strategii odpowiadając na pytania ewaluacyjne w zakresie kryteriów: trafności, </w:t>
      </w:r>
      <w:r w:rsidR="00FB34A1">
        <w:t xml:space="preserve">skuteczności, efektywności </w:t>
      </w:r>
      <w:r>
        <w:t>i </w:t>
      </w:r>
      <w:r w:rsidRPr="0056350F">
        <w:t>spójności</w:t>
      </w:r>
      <w:r>
        <w:t>:</w:t>
      </w:r>
    </w:p>
    <w:tbl>
      <w:tblPr>
        <w:tblStyle w:val="Jasnasiatkaakcent2"/>
        <w:tblW w:w="0" w:type="auto"/>
        <w:tblLook w:val="04A0" w:firstRow="1" w:lastRow="0" w:firstColumn="1" w:lastColumn="0" w:noHBand="0" w:noVBand="1"/>
      </w:tblPr>
      <w:tblGrid>
        <w:gridCol w:w="1526"/>
        <w:gridCol w:w="1843"/>
        <w:gridCol w:w="5843"/>
      </w:tblGrid>
      <w:tr w:rsidR="00FB34A1" w:rsidTr="00237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FB34A1" w:rsidRDefault="00FB34A1" w:rsidP="00237C1C">
            <w:pPr>
              <w:ind w:firstLine="0"/>
              <w:jc w:val="center"/>
            </w:pPr>
            <w:r>
              <w:t>Nazwa kryterium</w:t>
            </w:r>
          </w:p>
        </w:tc>
        <w:tc>
          <w:tcPr>
            <w:tcW w:w="1843" w:type="dxa"/>
            <w:vAlign w:val="center"/>
          </w:tcPr>
          <w:p w:rsidR="00FB34A1" w:rsidRDefault="00FB34A1" w:rsidP="00237C1C">
            <w:pPr>
              <w:ind w:firstLine="0"/>
              <w:jc w:val="center"/>
              <w:cnfStyle w:val="100000000000" w:firstRow="1" w:lastRow="0" w:firstColumn="0" w:lastColumn="0" w:oddVBand="0" w:evenVBand="0" w:oddHBand="0" w:evenHBand="0" w:firstRowFirstColumn="0" w:firstRowLastColumn="0" w:lastRowFirstColumn="0" w:lastRowLastColumn="0"/>
            </w:pPr>
            <w:r>
              <w:t>Wynik oceny</w:t>
            </w:r>
          </w:p>
        </w:tc>
        <w:tc>
          <w:tcPr>
            <w:tcW w:w="5843" w:type="dxa"/>
            <w:vAlign w:val="center"/>
          </w:tcPr>
          <w:p w:rsidR="00FB34A1" w:rsidRDefault="00FB34A1" w:rsidP="00237C1C">
            <w:pPr>
              <w:ind w:firstLine="0"/>
              <w:jc w:val="center"/>
              <w:cnfStyle w:val="100000000000" w:firstRow="1" w:lastRow="0" w:firstColumn="0" w:lastColumn="0" w:oddVBand="0" w:evenVBand="0" w:oddHBand="0" w:evenHBand="0" w:firstRowFirstColumn="0" w:firstRowLastColumn="0" w:lastRowFirstColumn="0" w:lastRowLastColumn="0"/>
            </w:pPr>
            <w:r>
              <w:t xml:space="preserve">Odpowiedz na pytania badawcze oraz ocena </w:t>
            </w:r>
            <w:proofErr w:type="spellStart"/>
            <w:r>
              <w:t>ewaluatora</w:t>
            </w:r>
            <w:proofErr w:type="spellEnd"/>
          </w:p>
        </w:tc>
      </w:tr>
      <w:tr w:rsidR="00FB34A1" w:rsidTr="0023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FB34A1" w:rsidRDefault="00FB34A1" w:rsidP="00237C1C">
            <w:pPr>
              <w:ind w:firstLine="0"/>
              <w:jc w:val="left"/>
            </w:pPr>
            <w:proofErr w:type="gramStart"/>
            <w:r>
              <w:t>trafność</w:t>
            </w:r>
            <w:proofErr w:type="gramEnd"/>
          </w:p>
        </w:tc>
        <w:tc>
          <w:tcPr>
            <w:tcW w:w="1843" w:type="dxa"/>
            <w:vAlign w:val="center"/>
          </w:tcPr>
          <w:p w:rsidR="00FB34A1" w:rsidRDefault="00FB34A1" w:rsidP="00237C1C">
            <w:pPr>
              <w:ind w:firstLine="0"/>
              <w:jc w:val="center"/>
              <w:cnfStyle w:val="000000100000" w:firstRow="0" w:lastRow="0" w:firstColumn="0" w:lastColumn="0" w:oddVBand="0" w:evenVBand="0" w:oddHBand="1" w:evenHBand="0" w:firstRowFirstColumn="0" w:firstRowLastColumn="0" w:lastRowFirstColumn="0" w:lastRowLastColumn="0"/>
            </w:pPr>
            <w:r>
              <w:t>Ocena pozytywna</w:t>
            </w:r>
          </w:p>
        </w:tc>
        <w:tc>
          <w:tcPr>
            <w:tcW w:w="5843" w:type="dxa"/>
          </w:tcPr>
          <w:p w:rsidR="00FB34A1" w:rsidRDefault="005F2FD4" w:rsidP="001D32D4">
            <w:pPr>
              <w:spacing w:line="276" w:lineRule="auto"/>
              <w:ind w:firstLine="0"/>
              <w:cnfStyle w:val="000000100000" w:firstRow="0" w:lastRow="0" w:firstColumn="0" w:lastColumn="0" w:oddVBand="0" w:evenVBand="0" w:oddHBand="1" w:evenHBand="0" w:firstRowFirstColumn="0" w:firstRowLastColumn="0" w:lastRowFirstColumn="0" w:lastRowLastColumn="0"/>
            </w:pPr>
            <w:r>
              <w:t>System monitoringu i ewaluacji</w:t>
            </w:r>
            <w:r>
              <w:tab/>
              <w:t xml:space="preserve"> opisany w projekcie Strategii jest trafny z punktu widzenia możliwości monitorowania postępów w realizacji Strategii oraz z punktu widzenia możliwości przeprowadzenia ewaluacji w trakcie wdrażania dokumentu jak i końcowej pokazujących stopień realizacji założeń przyjętych w strategii, w tym w szczególności poziomu realizacji poszczególnych celów strategicznych oraz poziomu wypełnienia wizji rozwoju. </w:t>
            </w:r>
            <w:r w:rsidRPr="008A6DBE">
              <w:t xml:space="preserve">System realizacji </w:t>
            </w:r>
            <w:r>
              <w:t xml:space="preserve">Strategii </w:t>
            </w:r>
            <w:r w:rsidRPr="008A6DBE">
              <w:t xml:space="preserve">należy </w:t>
            </w:r>
            <w:proofErr w:type="gramStart"/>
            <w:r w:rsidRPr="008A6DBE">
              <w:t>ocenić jako</w:t>
            </w:r>
            <w:proofErr w:type="gramEnd"/>
            <w:r w:rsidRPr="008A6DBE">
              <w:t xml:space="preserve"> komplet</w:t>
            </w:r>
            <w:r w:rsidR="00903395">
              <w:t>ny i komplementarny do wyzwań i </w:t>
            </w:r>
            <w:r w:rsidRPr="008A6DBE">
              <w:t>celów, jakie będą wdrażane i realizowane</w:t>
            </w:r>
            <w:r>
              <w:t xml:space="preserve"> na terenie HOF</w:t>
            </w:r>
            <w:r w:rsidRPr="008A6DBE">
              <w:t xml:space="preserve">. Wskaźniki </w:t>
            </w:r>
            <w:r w:rsidRPr="008A6DBE">
              <w:lastRenderedPageBreak/>
              <w:t>zostały dobrane odpowiednio do celó</w:t>
            </w:r>
            <w:r>
              <w:t>w strategicznych i operacyjnych.</w:t>
            </w:r>
            <w:r w:rsidR="00116E37">
              <w:t xml:space="preserve"> Dobrany zestaw wskaźników umożliwi obserwowanie postępu realizacji założonych celów strategicznych i operacyjnych, w tym również celów ZIT.</w:t>
            </w:r>
            <w:r>
              <w:t xml:space="preserve"> Do grupy podmiotów biorących udział w monitoringu, ewaluacji jak i samej realizacji celów uwzględniono inne JST, organizacje pozarządowe, przedsiębiorców jak również samych mieszkańców gminy. </w:t>
            </w:r>
          </w:p>
        </w:tc>
      </w:tr>
      <w:tr w:rsidR="00FB34A1" w:rsidTr="00237C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FB34A1" w:rsidRDefault="00FB34A1" w:rsidP="00237C1C">
            <w:pPr>
              <w:ind w:firstLine="0"/>
              <w:jc w:val="left"/>
            </w:pPr>
            <w:proofErr w:type="gramStart"/>
            <w:r>
              <w:lastRenderedPageBreak/>
              <w:t>skuteczność</w:t>
            </w:r>
            <w:proofErr w:type="gramEnd"/>
          </w:p>
        </w:tc>
        <w:tc>
          <w:tcPr>
            <w:tcW w:w="1843" w:type="dxa"/>
            <w:vAlign w:val="center"/>
          </w:tcPr>
          <w:p w:rsidR="00FB34A1" w:rsidRDefault="00FB34A1" w:rsidP="00237C1C">
            <w:pPr>
              <w:ind w:firstLine="0"/>
              <w:jc w:val="center"/>
              <w:cnfStyle w:val="000000010000" w:firstRow="0" w:lastRow="0" w:firstColumn="0" w:lastColumn="0" w:oddVBand="0" w:evenVBand="0" w:oddHBand="0" w:evenHBand="1" w:firstRowFirstColumn="0" w:firstRowLastColumn="0" w:lastRowFirstColumn="0" w:lastRowLastColumn="0"/>
            </w:pPr>
            <w:r>
              <w:t>Ocena pozytywna</w:t>
            </w:r>
          </w:p>
        </w:tc>
        <w:tc>
          <w:tcPr>
            <w:tcW w:w="5843" w:type="dxa"/>
          </w:tcPr>
          <w:p w:rsidR="0043164C" w:rsidRDefault="0043164C" w:rsidP="0043164C">
            <w:pPr>
              <w:ind w:firstLine="0"/>
              <w:cnfStyle w:val="000000010000" w:firstRow="0" w:lastRow="0" w:firstColumn="0" w:lastColumn="0" w:oddVBand="0" w:evenVBand="0" w:oddHBand="0" w:evenHBand="1" w:firstRowFirstColumn="0" w:firstRowLastColumn="0" w:lastRowFirstColumn="0" w:lastRowLastColumn="0"/>
            </w:pPr>
            <w:r>
              <w:t xml:space="preserve">Cele strategiczne przedstawione w projekcie Strategii da się monitorować w oparciu o zestaw zaproponowanych wskaźników. </w:t>
            </w:r>
            <w:r w:rsidRPr="001300F1">
              <w:t>Po</w:t>
            </w:r>
            <w:r>
              <w:t>dobny wniosek można wyciągnąć w </w:t>
            </w:r>
            <w:r w:rsidRPr="001300F1">
              <w:t xml:space="preserve">stosunku do celów operacyjnych, choć w samym projekcie dokumentu nie wskazano, które wskaźniki przypisane są do celów operacyjnych. </w:t>
            </w:r>
            <w:r>
              <w:t xml:space="preserve">W większości przypadków utrudniony będzie pomiar bezpośrednich rezultatów w stosunku do kierunków działań strategicznych. Z drugiej strony należy podkreślić, że system celów ma charakter hierarchiczny. Pomiar postępów realizacji poszczególnych kierunków działań strategicznych realizowany będzie za pomocą wskaźników produktu, przypisanych do konkretnych przedsięwzięć projektowych. </w:t>
            </w:r>
          </w:p>
          <w:p w:rsidR="0043164C" w:rsidRDefault="0043164C" w:rsidP="0043164C">
            <w:pPr>
              <w:ind w:firstLine="0"/>
              <w:cnfStyle w:val="000000010000" w:firstRow="0" w:lastRow="0" w:firstColumn="0" w:lastColumn="0" w:oddVBand="0" w:evenVBand="0" w:oddHBand="0" w:evenHBand="1" w:firstRowFirstColumn="0" w:firstRowLastColumn="0" w:lastRowFirstColumn="0" w:lastRowLastColumn="0"/>
            </w:pPr>
            <w:r>
              <w:t xml:space="preserve">Biorąc pod uwagę długą perspektywę czasu realizacji Strategii oraz duży stopień ogólności dokumentu nie rekomenduje się uzupełniania listy wskaźników o wskaźniki pomiaru kierunków działań strategicznych. Efekt realizacji Strategii widoczny będzie poprzez pomiar dokonany za pomocą zaproponowanych w projekcie dokumentu wskaźników. </w:t>
            </w:r>
          </w:p>
          <w:p w:rsidR="00FB34A1" w:rsidRDefault="0043164C" w:rsidP="0043164C">
            <w:pPr>
              <w:ind w:firstLine="0"/>
              <w:cnfStyle w:val="000000010000" w:firstRow="0" w:lastRow="0" w:firstColumn="0" w:lastColumn="0" w:oddVBand="0" w:evenVBand="0" w:oddHBand="0" w:evenHBand="1" w:firstRowFirstColumn="0" w:firstRowLastColumn="0" w:lastRowFirstColumn="0" w:lastRowLastColumn="0"/>
            </w:pPr>
            <w:r>
              <w:t xml:space="preserve">Przyjęty w dokumencie zestaw wskaźników pozwala na stałe monitorowanie najważniejszych czynników rozwojowych. </w:t>
            </w:r>
          </w:p>
        </w:tc>
      </w:tr>
      <w:tr w:rsidR="00FB34A1" w:rsidTr="00237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FB34A1" w:rsidRDefault="00FB34A1" w:rsidP="00237C1C">
            <w:pPr>
              <w:ind w:firstLine="0"/>
              <w:jc w:val="left"/>
            </w:pPr>
            <w:proofErr w:type="gramStart"/>
            <w:r>
              <w:t>efektywność</w:t>
            </w:r>
            <w:proofErr w:type="gramEnd"/>
          </w:p>
        </w:tc>
        <w:tc>
          <w:tcPr>
            <w:tcW w:w="1843" w:type="dxa"/>
            <w:vAlign w:val="center"/>
          </w:tcPr>
          <w:p w:rsidR="00FB34A1" w:rsidRDefault="00FB34A1" w:rsidP="00237C1C">
            <w:pPr>
              <w:ind w:firstLine="0"/>
              <w:jc w:val="center"/>
              <w:cnfStyle w:val="000000100000" w:firstRow="0" w:lastRow="0" w:firstColumn="0" w:lastColumn="0" w:oddVBand="0" w:evenVBand="0" w:oddHBand="1" w:evenHBand="0" w:firstRowFirstColumn="0" w:firstRowLastColumn="0" w:lastRowFirstColumn="0" w:lastRowLastColumn="0"/>
            </w:pPr>
            <w:r>
              <w:t>Ocena pozytywna</w:t>
            </w:r>
          </w:p>
        </w:tc>
        <w:tc>
          <w:tcPr>
            <w:tcW w:w="5843" w:type="dxa"/>
          </w:tcPr>
          <w:p w:rsidR="00FB34A1" w:rsidRDefault="0043164C" w:rsidP="00EF0FDE">
            <w:pPr>
              <w:spacing w:line="276" w:lineRule="auto"/>
              <w:ind w:firstLine="0"/>
              <w:cnfStyle w:val="000000100000" w:firstRow="0" w:lastRow="0" w:firstColumn="0" w:lastColumn="0" w:oddVBand="0" w:evenVBand="0" w:oddHBand="1" w:evenHBand="0" w:firstRowFirstColumn="0" w:firstRowLastColumn="0" w:lastRowFirstColumn="0" w:lastRowLastColumn="0"/>
            </w:pPr>
            <w:r>
              <w:t xml:space="preserve">Projekt Strategii </w:t>
            </w:r>
            <w:r w:rsidRPr="00A67907">
              <w:t xml:space="preserve">zakłada, że cele rozwojowe Strategii będą finansowane głównie ze środków podmiotów publicznych </w:t>
            </w:r>
            <w:r>
              <w:t>oraz podmiotów prywatnych</w:t>
            </w:r>
            <w:r w:rsidRPr="00A67907">
              <w:t xml:space="preserve"> i będą uzupełnione środkami unijnymi</w:t>
            </w:r>
            <w:r>
              <w:t xml:space="preserve">. </w:t>
            </w:r>
            <w:r w:rsidRPr="00A67907">
              <w:t xml:space="preserve">Przeprowadzona analiza ujawniła potencjał wykorzystania środków zewnętrznych do finansowania projektów </w:t>
            </w:r>
            <w:r>
              <w:t>kluczowych</w:t>
            </w:r>
            <w:r w:rsidRPr="00A67907">
              <w:t xml:space="preserve"> w różnych dziedzinach. Mając jednak na uwadze </w:t>
            </w:r>
            <w:proofErr w:type="gramStart"/>
            <w:r w:rsidRPr="00A67907">
              <w:t>wskazane jako</w:t>
            </w:r>
            <w:proofErr w:type="gramEnd"/>
            <w:r w:rsidRPr="00A67907">
              <w:t xml:space="preserve"> zagrożenie dla możliwości osiągnięcia celów rozwojowych projektu Strategii możliw</w:t>
            </w:r>
            <w:r w:rsidR="00EF0FDE">
              <w:t>ość</w:t>
            </w:r>
            <w:r w:rsidRPr="00A67907">
              <w:t xml:space="preserve"> ograniczeni</w:t>
            </w:r>
            <w:r>
              <w:t>a</w:t>
            </w:r>
            <w:r w:rsidRPr="00A67907">
              <w:t xml:space="preserve"> wpływów finansowych </w:t>
            </w:r>
            <w:r>
              <w:t xml:space="preserve">ze środków zewnętrznych - istnieje </w:t>
            </w:r>
            <w:r w:rsidRPr="00A67907">
              <w:t>koniecznoś</w:t>
            </w:r>
            <w:r>
              <w:t>ć</w:t>
            </w:r>
            <w:r w:rsidRPr="00A67907">
              <w:t xml:space="preserve"> większej mobilizacji środków własnych</w:t>
            </w:r>
            <w:r w:rsidR="00EF0FDE">
              <w:t xml:space="preserve"> gmin HOF</w:t>
            </w:r>
            <w:r>
              <w:t>.</w:t>
            </w:r>
            <w:r w:rsidR="00EF0FDE">
              <w:t xml:space="preserve"> P</w:t>
            </w:r>
            <w:r w:rsidR="00EF0FDE" w:rsidRPr="00176E44">
              <w:t xml:space="preserve">roponowany w projekcie </w:t>
            </w:r>
            <w:r w:rsidR="00EF0FDE">
              <w:t>St</w:t>
            </w:r>
            <w:r w:rsidR="00EF0FDE" w:rsidRPr="00176E44">
              <w:t>r</w:t>
            </w:r>
            <w:r w:rsidR="00EF0FDE">
              <w:t>a</w:t>
            </w:r>
            <w:r w:rsidR="00EF0FDE" w:rsidRPr="00176E44">
              <w:t>tegii wymiar finansowy należy uznać za realny i umożliwiający osiągnięcie założonych celów rozwojowych.</w:t>
            </w:r>
            <w:r w:rsidR="00EF0FDE">
              <w:t xml:space="preserve"> </w:t>
            </w:r>
            <w:r w:rsidR="00EF0FDE" w:rsidRPr="00EF0FDE">
              <w:t>Kluczowe w tym zakresie będzie opracowywanie planów wykonawczych, które będą uwzględniały bieżące uwarunkowania budżetowe, jak również w możliwości finansowania działań ze środków zewnętrznych.</w:t>
            </w:r>
            <w:r w:rsidR="00EF0FDE">
              <w:t xml:space="preserve"> </w:t>
            </w:r>
            <w:r w:rsidR="00EF0FDE" w:rsidRPr="00176E44">
              <w:t>Autorzy dokumentu nie wskazali szczegółowych danych dotyczących środków prywatnych w dokumencie</w:t>
            </w:r>
            <w:r w:rsidR="00EF0FDE">
              <w:t xml:space="preserve"> Strategii. Było to prawdopodobnie spowodowane</w:t>
            </w:r>
            <w:r w:rsidR="00EF0FDE" w:rsidRPr="00706162">
              <w:t xml:space="preserve"> odległy</w:t>
            </w:r>
            <w:r w:rsidR="00EF0FDE">
              <w:t>m</w:t>
            </w:r>
            <w:r w:rsidR="00EF0FDE" w:rsidRPr="00706162">
              <w:t xml:space="preserve"> horyzont</w:t>
            </w:r>
            <w:r w:rsidR="00EF0FDE">
              <w:t>em</w:t>
            </w:r>
            <w:r w:rsidR="00EF0FDE" w:rsidRPr="00706162">
              <w:t xml:space="preserve"> </w:t>
            </w:r>
            <w:r w:rsidR="00EF0FDE" w:rsidRPr="00706162">
              <w:lastRenderedPageBreak/>
              <w:t>czasowy</w:t>
            </w:r>
            <w:r w:rsidR="00EF0FDE">
              <w:t>m</w:t>
            </w:r>
            <w:r w:rsidR="00EF0FDE" w:rsidRPr="00176E44">
              <w:t xml:space="preserve"> oraz zmieniając</w:t>
            </w:r>
            <w:r w:rsidR="00EF0FDE">
              <w:t>ymi</w:t>
            </w:r>
            <w:r w:rsidR="00EF0FDE" w:rsidRPr="00176E44">
              <w:t xml:space="preserve"> się uwarunkowania</w:t>
            </w:r>
            <w:r w:rsidR="00EF0FDE">
              <w:t>mi gospodarczymi.</w:t>
            </w:r>
          </w:p>
        </w:tc>
      </w:tr>
      <w:tr w:rsidR="00FB34A1" w:rsidTr="00237C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Align w:val="center"/>
          </w:tcPr>
          <w:p w:rsidR="00FB34A1" w:rsidRDefault="00FB34A1" w:rsidP="00237C1C">
            <w:pPr>
              <w:ind w:firstLine="0"/>
              <w:jc w:val="left"/>
            </w:pPr>
            <w:proofErr w:type="gramStart"/>
            <w:r>
              <w:lastRenderedPageBreak/>
              <w:t>spójność</w:t>
            </w:r>
            <w:proofErr w:type="gramEnd"/>
          </w:p>
        </w:tc>
        <w:tc>
          <w:tcPr>
            <w:tcW w:w="1843" w:type="dxa"/>
            <w:vAlign w:val="center"/>
          </w:tcPr>
          <w:p w:rsidR="00FB34A1" w:rsidRDefault="00FB34A1" w:rsidP="00237C1C">
            <w:pPr>
              <w:ind w:firstLine="0"/>
              <w:jc w:val="center"/>
              <w:cnfStyle w:val="000000010000" w:firstRow="0" w:lastRow="0" w:firstColumn="0" w:lastColumn="0" w:oddVBand="0" w:evenVBand="0" w:oddHBand="0" w:evenHBand="1" w:firstRowFirstColumn="0" w:firstRowLastColumn="0" w:lastRowFirstColumn="0" w:lastRowLastColumn="0"/>
            </w:pPr>
            <w:r>
              <w:t>Ocena pozytywna</w:t>
            </w:r>
          </w:p>
        </w:tc>
        <w:tc>
          <w:tcPr>
            <w:tcW w:w="5843" w:type="dxa"/>
          </w:tcPr>
          <w:p w:rsidR="00FB34A1" w:rsidRDefault="00176284" w:rsidP="001D32D4">
            <w:pPr>
              <w:spacing w:line="276" w:lineRule="auto"/>
              <w:ind w:firstLine="0"/>
              <w:cnfStyle w:val="000000010000" w:firstRow="0" w:lastRow="0" w:firstColumn="0" w:lastColumn="0" w:oddVBand="0" w:evenVBand="0" w:oddHBand="0" w:evenHBand="1" w:firstRowFirstColumn="0" w:firstRowLastColumn="0" w:lastRowFirstColumn="0" w:lastRowLastColumn="0"/>
            </w:pPr>
            <w:r>
              <w:t xml:space="preserve">Strategia pod względem zgodności z dokumentami strategicznymi wyższych szczebli została oceniona pozytywnie. Wszystkie wskazane przez Autorów Strategii dokumenty znajdują odzwierciedlenie w </w:t>
            </w:r>
            <w:r w:rsidR="00903395">
              <w:t>zapisach celów strategicznych i </w:t>
            </w:r>
            <w:r>
              <w:t>operacyjnych oraz systemie wskaźników monitorowania realizacji ocenianego dokumentu.</w:t>
            </w:r>
            <w:r w:rsidR="00EF0FDE">
              <w:t xml:space="preserve"> Duża część wykazanych poziomów spójności pomiędzy celami strategicznymi Strategii </w:t>
            </w:r>
            <w:r w:rsidR="00EF0FDE" w:rsidRPr="00EF0FDE">
              <w:t>rozwoju ponadlokalnego Hrubieszowskiego Obszaru Funkcjonalnego na lata 2021 – 2030</w:t>
            </w:r>
            <w:r w:rsidR="00903395">
              <w:t>, a celami do osiągnięcia w </w:t>
            </w:r>
            <w:r w:rsidR="00EF0FDE">
              <w:t>ramach dokumentów wyższego rzędu została określona trafnie. Dokument St</w:t>
            </w:r>
            <w:r w:rsidR="00EF0FDE" w:rsidRPr="00351233">
              <w:t>r</w:t>
            </w:r>
            <w:r w:rsidR="00EF0FDE">
              <w:t>a</w:t>
            </w:r>
            <w:r w:rsidR="00EF0FDE" w:rsidRPr="00351233">
              <w:t>tegii posiada bardzo wysoką spójność ze Strategią Rozwoju Województwa Lubelskiego do 2030 roku</w:t>
            </w:r>
            <w:r w:rsidR="00EF0FDE">
              <w:t xml:space="preserve">. Hrubieszowski Obszar Funkcjonalny znajduje się w granicach Żywicielskiego Obszaru Strategicznej Interwencji obejmującego tereny </w:t>
            </w:r>
            <w:r w:rsidR="00EF0FDE" w:rsidRPr="00351233">
              <w:t xml:space="preserve">Wyżyny Lubelskiej i Wyżyny Wołyńskiej charakteryzujące się dużą koncentracją gleb o najwyższej przydatności dla produkcji </w:t>
            </w:r>
            <w:r w:rsidR="00EF0FDE">
              <w:t xml:space="preserve">rolniczej. </w:t>
            </w:r>
            <w:r w:rsidR="00903395">
              <w:t>Zidentyfikowane w </w:t>
            </w:r>
            <w:r w:rsidR="00EF0FDE">
              <w:t>Strategii</w:t>
            </w:r>
            <w:r w:rsidR="00EF0FDE" w:rsidRPr="00351233">
              <w:t xml:space="preserve"> Rozwoju Województwa Lubelskiego do 2030 roku kierunki interwencji znala</w:t>
            </w:r>
            <w:r w:rsidR="00903395">
              <w:t>zły odzwierciedlenie w celach i </w:t>
            </w:r>
            <w:r w:rsidR="00EF0FDE" w:rsidRPr="00351233">
              <w:t>kierunkach rozwoju</w:t>
            </w:r>
            <w:r w:rsidR="00EF0FDE">
              <w:t xml:space="preserve"> projektu Strategii.</w:t>
            </w:r>
            <w:r w:rsidR="007B2EFB">
              <w:t xml:space="preserve"> </w:t>
            </w:r>
            <w:r w:rsidR="007B2EFB" w:rsidRPr="008A6A47">
              <w:t xml:space="preserve">Horyzont czasowy projektu </w:t>
            </w:r>
            <w:r w:rsidR="007B2EFB">
              <w:t xml:space="preserve">Strategii </w:t>
            </w:r>
            <w:r w:rsidR="007B2EFB" w:rsidRPr="008A6A47">
              <w:t>został określony wła</w:t>
            </w:r>
            <w:r w:rsidR="00903395">
              <w:t>ściwie i jest spójny z </w:t>
            </w:r>
            <w:r w:rsidR="007B2EFB">
              <w:t>okresem p</w:t>
            </w:r>
            <w:r w:rsidR="007B2EFB" w:rsidRPr="008A6A47">
              <w:t xml:space="preserve">rogramowania Unii </w:t>
            </w:r>
            <w:r w:rsidR="00903395">
              <w:t>Europejskiej oraz wpisuje się w </w:t>
            </w:r>
            <w:r w:rsidR="007B2EFB" w:rsidRPr="008A6A47">
              <w:t>okres programowania</w:t>
            </w:r>
            <w:r w:rsidR="00903395">
              <w:t xml:space="preserve"> dokumentów na poziomie kraju i </w:t>
            </w:r>
            <w:r w:rsidR="007B2EFB" w:rsidRPr="008A6A47">
              <w:t>województwa. Analizowany tekst projektu Strategii</w:t>
            </w:r>
            <w:r w:rsidR="007B2EFB">
              <w:t xml:space="preserve"> jest przystępny w odbiorze, </w:t>
            </w:r>
            <w:r w:rsidR="00903395">
              <w:t>a jego mocnymi stronami są </w:t>
            </w:r>
            <w:r w:rsidR="007B2EFB" w:rsidRPr="008A6A47">
              <w:t>wykorzystywane elementy graficzne ilustrując</w:t>
            </w:r>
            <w:r w:rsidR="007B2EFB">
              <w:t>e</w:t>
            </w:r>
            <w:r w:rsidR="007B2EFB" w:rsidRPr="008A6A47">
              <w:t xml:space="preserve"> układ treści, mapy i zdjęcia</w:t>
            </w:r>
            <w:r w:rsidR="007B2EFB">
              <w:t>,</w:t>
            </w:r>
            <w:r w:rsidR="007B2EFB" w:rsidRPr="008A6A47">
              <w:t xml:space="preserve"> a także zac</w:t>
            </w:r>
            <w:r w:rsidR="007B2EFB">
              <w:t xml:space="preserve">howanie poprawności językowej. </w:t>
            </w:r>
            <w:r w:rsidR="007B2EFB" w:rsidRPr="008A6A47">
              <w:t xml:space="preserve">Dokument charakteryzuje się wewnętrzną logiką </w:t>
            </w:r>
            <w:r w:rsidR="007B2EFB">
              <w:t>i jest merytorycznie poprawny.</w:t>
            </w:r>
          </w:p>
        </w:tc>
      </w:tr>
    </w:tbl>
    <w:p w:rsidR="00787963" w:rsidRDefault="00787963" w:rsidP="00787963"/>
    <w:p w:rsidR="00584742" w:rsidRDefault="00584742" w:rsidP="00787963">
      <w:r>
        <w:t xml:space="preserve">Ocena części wdrożeniowej projektu Strategii </w:t>
      </w:r>
      <w:r w:rsidRPr="00EF0FDE">
        <w:t>rozwoju ponadlokalnego Hrubieszowskiego Obszaru Funkcjonalnego na lata 2021 – 2030</w:t>
      </w:r>
      <w:r>
        <w:t xml:space="preserve"> jest pozytywna. Analizując wskaźniki monitoringu celów strategicznych analizie poddano zarówno nazwy wskaźników, jak i trafność ich przypasowan</w:t>
      </w:r>
      <w:r w:rsidR="00903395">
        <w:t>ia do </w:t>
      </w:r>
      <w:r>
        <w:t>celów.</w:t>
      </w:r>
    </w:p>
    <w:p w:rsidR="00584742" w:rsidRDefault="00584742" w:rsidP="00584742">
      <w:r w:rsidRPr="008965C7">
        <w:t xml:space="preserve">Biorąc pod uwagę fakt, że w projekcie </w:t>
      </w:r>
      <w:r w:rsidRPr="008A6A47">
        <w:t xml:space="preserve">Strategii </w:t>
      </w:r>
      <w:r w:rsidRPr="008965C7">
        <w:t xml:space="preserve">użyto w przeważającej większości wskaźników wykorzystywanych w statystyce publicznej, gdzie poszczególne wskaźniki posiadają odpowiednie definicje, należy stwierdzić, że nie ma konieczności przytaczania tych definicji w treści przedmiotowego dokumentu. </w:t>
      </w:r>
      <w:r>
        <w:t>System monitorowania Strategii nie budzi zastrzeżeń oceniających. Przypisane do celów strategicznych wskaźniki są przekrojowe i dobrze przypisane tematycznie</w:t>
      </w:r>
      <w:r w:rsidR="00903395">
        <w:t>, a </w:t>
      </w:r>
      <w:r>
        <w:t>zaproponowany system jest jasny i przejrzysty. Wszystkie zaproponowane wskaźniki spełniają kryterium mierzalności i dostępności.</w:t>
      </w:r>
    </w:p>
    <w:p w:rsidR="00584742" w:rsidRDefault="00584742" w:rsidP="00584742">
      <w:r>
        <w:lastRenderedPageBreak/>
        <w:t>Jednym z elementów projektu Strategii jest opis systemu monitorowania i ewaluacji realizacji dokumentu. Sprawny system monitorowania powinien określać zasady sprawozdawczości.</w:t>
      </w:r>
      <w:r w:rsidR="00B765B1">
        <w:t xml:space="preserve"> W efekcie możliwe jest wprowadzanie odpowiednich korekt w odniesieniu do zmieniających się warunków oraz informowanie opinii publicznej i decydentów o postępach w realizacji zakładanych celów. Ponadto sprawny system monitorowania pozwala również na bardziej efektywne wydatkowanie dostępnych środków finansowych oraz prawidłową alokację zasobów na konkretne kierunki działań. Pozytywnie należy ocenić przedstawione w Strategii zasady i mechanizmy monitorowania realizacji Strategii. Podstawowym dokumentem w procesie monitorowania będzie Raport Roczny z realizacji Strategii.</w:t>
      </w:r>
    </w:p>
    <w:p w:rsidR="00B765B1" w:rsidRDefault="00B765B1" w:rsidP="00584742">
      <w:r>
        <w:t>Zaproponowany system podmiotów kluczowych i ich kompetencji i obowiązków w systemie monitorowania i ewaluacji również został oceniony pozytywnie. Określona została struktura instytucjonalna systemu realizacji strategii oraz zakres obowiązków każdego z organów struktury zarządczej.</w:t>
      </w:r>
    </w:p>
    <w:p w:rsidR="00B765B1" w:rsidRDefault="00B765B1" w:rsidP="00B765B1">
      <w:pPr>
        <w:pStyle w:val="Nagwek2"/>
      </w:pPr>
      <w:bookmarkStart w:id="8" w:name="_Toc98848416"/>
      <w:r>
        <w:t>Wnioski i rekomendacje</w:t>
      </w:r>
      <w:bookmarkEnd w:id="8"/>
    </w:p>
    <w:p w:rsidR="00B765B1" w:rsidRDefault="00B765B1" w:rsidP="00787963">
      <w:r>
        <w:t xml:space="preserve">Przedstawione poniżej wnioski i rekomendacje mają charakter syntetyczny i są elementem wynikowym badania ewaluacyjnego przeprowadzonego i zaprezentowanego powyżej. </w:t>
      </w:r>
      <w:r w:rsidR="00903395">
        <w:t>Wnioski i </w:t>
      </w:r>
      <w:r w:rsidRPr="00C664DF">
        <w:t xml:space="preserve">rekomendacje </w:t>
      </w:r>
      <w:r>
        <w:t xml:space="preserve">dotyczą </w:t>
      </w:r>
      <w:r w:rsidRPr="00C664DF">
        <w:t>trz</w:t>
      </w:r>
      <w:r>
        <w:t xml:space="preserve">ech </w:t>
      </w:r>
      <w:r w:rsidRPr="00C664DF">
        <w:t xml:space="preserve">części </w:t>
      </w:r>
      <w:r>
        <w:t xml:space="preserve">dokumentu zgodnie z przyjętą </w:t>
      </w:r>
      <w:r w:rsidRPr="00C664DF">
        <w:t>metod</w:t>
      </w:r>
      <w:r>
        <w:t xml:space="preserve">ą </w:t>
      </w:r>
      <w:r w:rsidRPr="00C664DF">
        <w:t>przeprowadzonego badania tj.:</w:t>
      </w:r>
    </w:p>
    <w:p w:rsidR="00B765B1" w:rsidRDefault="00B765B1" w:rsidP="00B765B1">
      <w:pPr>
        <w:pStyle w:val="Akapitzlist"/>
        <w:numPr>
          <w:ilvl w:val="0"/>
          <w:numId w:val="19"/>
        </w:numPr>
      </w:pPr>
      <w:r w:rsidRPr="00C664DF">
        <w:t>Di</w:t>
      </w:r>
      <w:r>
        <w:t>agnoza społeczna, gospodarcza i </w:t>
      </w:r>
      <w:r w:rsidRPr="00C664DF">
        <w:t>przestrzenna</w:t>
      </w:r>
      <w:r>
        <w:t>, analiza SWOT,</w:t>
      </w:r>
    </w:p>
    <w:p w:rsidR="00B765B1" w:rsidRDefault="00B765B1" w:rsidP="00B765B1">
      <w:pPr>
        <w:pStyle w:val="Akapitzlist"/>
        <w:numPr>
          <w:ilvl w:val="0"/>
          <w:numId w:val="19"/>
        </w:numPr>
      </w:pPr>
      <w:r w:rsidRPr="00C664DF">
        <w:t>Wizja</w:t>
      </w:r>
      <w:r>
        <w:t xml:space="preserve"> </w:t>
      </w:r>
      <w:r w:rsidRPr="00C664DF">
        <w:t>i cele dokumentu</w:t>
      </w:r>
      <w:r>
        <w:t>,</w:t>
      </w:r>
    </w:p>
    <w:p w:rsidR="00584742" w:rsidRDefault="00B765B1" w:rsidP="00B765B1">
      <w:pPr>
        <w:pStyle w:val="Akapitzlist"/>
        <w:numPr>
          <w:ilvl w:val="0"/>
          <w:numId w:val="19"/>
        </w:numPr>
      </w:pPr>
      <w:r w:rsidRPr="00C664DF">
        <w:t>System realizacji i finansowania dokumentu oraz procedura monito</w:t>
      </w:r>
      <w:r w:rsidR="00903395">
        <w:t>ringu, ewaluacji i </w:t>
      </w:r>
      <w:r>
        <w:t>aktualizacji.</w:t>
      </w:r>
    </w:p>
    <w:p w:rsidR="003C07D8" w:rsidRDefault="003C07D8" w:rsidP="003C07D8">
      <w:pPr>
        <w:pStyle w:val="Akapitzlist"/>
        <w:ind w:left="1069" w:firstLine="0"/>
      </w:pPr>
    </w:p>
    <w:p w:rsidR="000C0A3D" w:rsidRPr="0017578D" w:rsidRDefault="000C0A3D" w:rsidP="00E75217">
      <w:pPr>
        <w:pStyle w:val="Akapitzlist"/>
        <w:numPr>
          <w:ilvl w:val="0"/>
          <w:numId w:val="21"/>
        </w:numPr>
        <w:spacing w:after="120"/>
        <w:ind w:left="426"/>
      </w:pPr>
      <w:r w:rsidRPr="0017578D">
        <w:t xml:space="preserve">Projekt </w:t>
      </w:r>
      <w:r>
        <w:t>St</w:t>
      </w:r>
      <w:r w:rsidRPr="0017578D">
        <w:t>r</w:t>
      </w:r>
      <w:r>
        <w:t>a</w:t>
      </w:r>
      <w:r w:rsidRPr="0017578D">
        <w:t>tegi</w:t>
      </w:r>
      <w:r>
        <w:t>i</w:t>
      </w:r>
      <w:r w:rsidRPr="0017578D">
        <w:t xml:space="preserve"> zawiera wszystkie wymagane przepisami prawa (w rozumieniu przepisów Ustawy o zasadach prowadzenia polityki rozwoju oraz </w:t>
      </w:r>
      <w:r>
        <w:t>Ustawy o </w:t>
      </w:r>
      <w:r w:rsidRPr="0017578D">
        <w:t xml:space="preserve">samorządzie gminnym) elementy. </w:t>
      </w:r>
    </w:p>
    <w:p w:rsidR="003C07D8" w:rsidRDefault="003C07D8" w:rsidP="00E75217">
      <w:pPr>
        <w:pStyle w:val="Akapitzlist"/>
        <w:numPr>
          <w:ilvl w:val="0"/>
          <w:numId w:val="21"/>
        </w:numPr>
        <w:spacing w:before="240"/>
        <w:ind w:left="426" w:hanging="357"/>
        <w:contextualSpacing w:val="0"/>
      </w:pPr>
      <w:r>
        <w:t>Język, jakim została opisana sytuacja społeczna, gospodarcza i prz</w:t>
      </w:r>
      <w:r w:rsidR="00E75217">
        <w:t>estrzenna HOF jest zrozumiały i </w:t>
      </w:r>
      <w:r>
        <w:t>poprawny terminologicznie. Dokument jest przejrzysty</w:t>
      </w:r>
      <w:r w:rsidR="009800D7">
        <w:t>, starannie przygotowany pod ką</w:t>
      </w:r>
      <w:r>
        <w:t>tem technicznym oraz merytorycznym.</w:t>
      </w:r>
    </w:p>
    <w:p w:rsidR="00903395" w:rsidRDefault="003C07D8" w:rsidP="00E75217">
      <w:pPr>
        <w:pStyle w:val="Akapitzlist"/>
        <w:numPr>
          <w:ilvl w:val="0"/>
          <w:numId w:val="21"/>
        </w:numPr>
        <w:spacing w:before="240"/>
        <w:ind w:left="426" w:hanging="357"/>
        <w:contextualSpacing w:val="0"/>
      </w:pPr>
      <w:r>
        <w:t xml:space="preserve">Diagnoza została przedstawiona trafnie w oparciu o dostępne </w:t>
      </w:r>
      <w:r w:rsidR="00E75217">
        <w:t>dane oraz badania ankietowe, co </w:t>
      </w:r>
      <w:r>
        <w:t>umożliwiło prawidłową identyfikację potrzeb mieszkań</w:t>
      </w:r>
      <w:r w:rsidR="00E75217">
        <w:t>ców HOF. Potrzeby te wynikają z </w:t>
      </w:r>
      <w:r>
        <w:t>właściwie określonych mocnych i słabych stron oraz szans i zagrożeń HOF. Mocne i słabe strony oraz wyzwania rozwojowe zostały trafnie zidentyfikowane.</w:t>
      </w:r>
      <w:r w:rsidR="00E75217">
        <w:t xml:space="preserve"> Projekt Strategii odpowiada na potrzeby i problemy rozwojowe </w:t>
      </w:r>
      <w:r w:rsidR="008821DD">
        <w:t>HOF</w:t>
      </w:r>
      <w:r w:rsidR="00E75217">
        <w:t>, zapewnia możliwość oddziaływań</w:t>
      </w:r>
      <w:r w:rsidR="008821DD">
        <w:t xml:space="preserve"> na procesy </w:t>
      </w:r>
      <w:proofErr w:type="spellStart"/>
      <w:r w:rsidR="008821DD">
        <w:t>społeczno</w:t>
      </w:r>
      <w:proofErr w:type="spellEnd"/>
      <w:r w:rsidR="008821DD">
        <w:t xml:space="preserve"> - </w:t>
      </w:r>
      <w:r w:rsidR="00E75217">
        <w:t>gospodarcze, odnosi się do problemów wszystkich grup interesariuszy i wytycza kierunki rozwoju na najbliższe lata.</w:t>
      </w:r>
    </w:p>
    <w:p w:rsidR="003C07D8" w:rsidRDefault="00E75217" w:rsidP="00E75217">
      <w:pPr>
        <w:pStyle w:val="Akapitzlist"/>
        <w:numPr>
          <w:ilvl w:val="0"/>
          <w:numId w:val="21"/>
        </w:numPr>
        <w:spacing w:before="240"/>
        <w:ind w:left="426" w:hanging="357"/>
        <w:contextualSpacing w:val="0"/>
      </w:pPr>
      <w:r>
        <w:t>S</w:t>
      </w:r>
      <w:r w:rsidR="003C07D8">
        <w:t>truktura rozdziałów została przedstawiona w sposób prawidłowy i zawiera wszystkie zasadnicze elementy, które diagnoza sytuacji społecznej, gospodarczej i przestrzennej powinna zawierać.  Diagnoza strategiczna jest spójna wewnętrznie, logicznie powiązana, harmonijna i konsekwentna. W dokumencie nie dostrzeżono sprzeczności informacji.</w:t>
      </w:r>
    </w:p>
    <w:p w:rsidR="00B001A8" w:rsidRDefault="00B001A8" w:rsidP="00E75217">
      <w:pPr>
        <w:pStyle w:val="Akapitzlist"/>
        <w:numPr>
          <w:ilvl w:val="0"/>
          <w:numId w:val="21"/>
        </w:numPr>
        <w:ind w:left="426"/>
      </w:pPr>
      <w:r>
        <w:lastRenderedPageBreak/>
        <w:t>Zamieszczone w dokumencie mapy i wykresy stanowią czytelną ilustrację tekstu i uzupełniają pełny obraz dokumentu.</w:t>
      </w:r>
    </w:p>
    <w:p w:rsidR="00D76402" w:rsidRDefault="00D76402" w:rsidP="00D76402">
      <w:pPr>
        <w:pStyle w:val="Akapitzlist"/>
        <w:ind w:left="426" w:firstLine="0"/>
      </w:pPr>
    </w:p>
    <w:p w:rsidR="008821DD" w:rsidRDefault="00B001A8" w:rsidP="00E75217">
      <w:pPr>
        <w:pStyle w:val="Akapitzlist"/>
        <w:numPr>
          <w:ilvl w:val="0"/>
          <w:numId w:val="21"/>
        </w:numPr>
        <w:spacing w:before="240"/>
        <w:ind w:left="426"/>
        <w:contextualSpacing w:val="0"/>
      </w:pPr>
      <w:r>
        <w:t>Diagnoza charakteryzuje się znaczną przewagą analiz statycznych w stosunku do analiz dynamicznych. Zrównoważenie diagnozy poprzez zwiększenie ilości analiz dynamicznych zwiększy kompletność rozdziału.</w:t>
      </w:r>
    </w:p>
    <w:p w:rsidR="00B001A8" w:rsidRDefault="00B001A8" w:rsidP="00E75217">
      <w:pPr>
        <w:pStyle w:val="Akapitzlist"/>
        <w:numPr>
          <w:ilvl w:val="0"/>
          <w:numId w:val="21"/>
        </w:numPr>
        <w:spacing w:before="240"/>
        <w:ind w:left="426"/>
        <w:contextualSpacing w:val="0"/>
      </w:pPr>
      <w:r w:rsidRPr="005B599C">
        <w:t xml:space="preserve">Uwarunkowania zewnętrzne </w:t>
      </w:r>
      <w:r w:rsidRPr="00CA6AD5">
        <w:t>i wewnętrzne</w:t>
      </w:r>
      <w:r>
        <w:t xml:space="preserve"> zaprezentowane w projekcie Strategii </w:t>
      </w:r>
      <w:r w:rsidRPr="00CA6AD5">
        <w:t>charakteryzują się dużą trafnością</w:t>
      </w:r>
      <w:r>
        <w:t>.</w:t>
      </w:r>
    </w:p>
    <w:p w:rsidR="00CE0CDA" w:rsidRPr="0089391C" w:rsidRDefault="00CE0CDA" w:rsidP="00E75217">
      <w:pPr>
        <w:pStyle w:val="Akapitzlist"/>
        <w:numPr>
          <w:ilvl w:val="0"/>
          <w:numId w:val="21"/>
        </w:numPr>
        <w:spacing w:after="120"/>
        <w:ind w:left="426"/>
      </w:pPr>
      <w:r w:rsidRPr="00773806">
        <w:t>Wskazane w pro</w:t>
      </w:r>
      <w:r>
        <w:t>jekcie Strategii cele rozwojowe</w:t>
      </w:r>
      <w:r w:rsidRPr="0099096D">
        <w:t xml:space="preserve"> korespondują zasadniczo z częścią diagnostyczną, której podsumowaniem jest analiza SWOT</w:t>
      </w:r>
      <w:r w:rsidRPr="00773806">
        <w:t xml:space="preserve"> oraz analiza potencjałów i barier</w:t>
      </w:r>
      <w:r w:rsidRPr="0099096D">
        <w:t>.</w:t>
      </w:r>
      <w:r w:rsidRPr="0089391C">
        <w:t xml:space="preserve"> Cele strategiczne i operacyjne w dużej mierze odzwierciedlają zdiagnozowane potencjały i wyzwania rozwojowe. </w:t>
      </w:r>
    </w:p>
    <w:p w:rsidR="00CE0CDA" w:rsidRDefault="00CE0CDA" w:rsidP="00E75217">
      <w:pPr>
        <w:pStyle w:val="Akapitzlist"/>
        <w:numPr>
          <w:ilvl w:val="0"/>
          <w:numId w:val="21"/>
        </w:numPr>
        <w:spacing w:before="240"/>
        <w:ind w:left="426"/>
        <w:contextualSpacing w:val="0"/>
      </w:pPr>
      <w:r w:rsidRPr="002F0B0F">
        <w:t>Sugeruje się wprowadzeni</w:t>
      </w:r>
      <w:bookmarkStart w:id="9" w:name="_GoBack"/>
      <w:bookmarkEnd w:id="9"/>
      <w:r w:rsidRPr="002F0B0F">
        <w:t>e odpowiednich modyfikacji dotyczących brzmienia niektórych przyjętych kierunków interwencji o nowe treści związane</w:t>
      </w:r>
      <w:r>
        <w:t xml:space="preserve"> z obecnym konfliktem zbrojnym na Ukrainie i liczbą przyjeżdżających na obszar Polski uchodźców.</w:t>
      </w:r>
    </w:p>
    <w:p w:rsidR="00E75217" w:rsidRDefault="00E75217" w:rsidP="00E75217">
      <w:pPr>
        <w:pStyle w:val="Akapitzlist"/>
        <w:numPr>
          <w:ilvl w:val="0"/>
          <w:numId w:val="21"/>
        </w:numPr>
        <w:spacing w:before="240"/>
        <w:ind w:left="426"/>
        <w:contextualSpacing w:val="0"/>
      </w:pPr>
      <w:r>
        <w:t>Generalnie należy ocenić pozytywnie misję i wizję HOF. Można rozważyć jedynie nieznaczne przeformułowanie treści tych elementów nadając im bardziej syntetyczną, zwięzłą postać, pamiętając jednocześnie, aby wszystkie słowa kluczowe mające priorytetowe znaczenie dla regionu nie zostały pominięte.</w:t>
      </w:r>
    </w:p>
    <w:p w:rsidR="008821DD" w:rsidRDefault="000C0A3D" w:rsidP="008821DD">
      <w:pPr>
        <w:pStyle w:val="Akapitzlist"/>
        <w:numPr>
          <w:ilvl w:val="0"/>
          <w:numId w:val="21"/>
        </w:numPr>
        <w:spacing w:after="120"/>
        <w:ind w:left="426"/>
      </w:pPr>
      <w:r w:rsidRPr="00856C7B">
        <w:t>Biorąc pod uwagę logikę powiązań wy</w:t>
      </w:r>
      <w:r>
        <w:t xml:space="preserve">stępujących na poziomie wizji, </w:t>
      </w:r>
      <w:r w:rsidRPr="00856C7B">
        <w:t>celów strategicznych, należy uznać, że zaproponowany system realizacji strategii jest trafny</w:t>
      </w:r>
      <w:r>
        <w:t>.</w:t>
      </w:r>
    </w:p>
    <w:p w:rsidR="00347418" w:rsidRDefault="00347418" w:rsidP="00347418">
      <w:pPr>
        <w:pStyle w:val="Akapitzlist"/>
        <w:spacing w:after="120"/>
        <w:ind w:left="426" w:firstLine="0"/>
      </w:pPr>
    </w:p>
    <w:p w:rsidR="00347418" w:rsidRDefault="00347418" w:rsidP="00347418">
      <w:pPr>
        <w:pStyle w:val="Akapitzlist"/>
        <w:numPr>
          <w:ilvl w:val="0"/>
          <w:numId w:val="21"/>
        </w:numPr>
        <w:ind w:left="426"/>
      </w:pPr>
      <w:r>
        <w:rPr>
          <w:rFonts w:ascii="Calibri" w:eastAsia="Calibri" w:hAnsi="Calibri" w:cs="Times New Roman"/>
        </w:rPr>
        <w:t>Generalnie w strategii wykazano silne umocowanie</w:t>
      </w:r>
      <w:r w:rsidRPr="00347418">
        <w:rPr>
          <w:rFonts w:ascii="Calibri" w:eastAsia="Calibri" w:hAnsi="Calibri" w:cs="Times New Roman"/>
        </w:rPr>
        <w:t xml:space="preserve"> w diagnozie </w:t>
      </w:r>
      <w:r>
        <w:rPr>
          <w:rFonts w:ascii="Calibri" w:eastAsia="Calibri" w:hAnsi="Calibri" w:cs="Times New Roman"/>
        </w:rPr>
        <w:t>problemów rozwiązywanych przez projekty</w:t>
      </w:r>
      <w:r w:rsidRPr="00347418">
        <w:rPr>
          <w:rFonts w:ascii="Calibri" w:eastAsia="Calibri" w:hAnsi="Calibri" w:cs="Times New Roman"/>
        </w:rPr>
        <w:t xml:space="preserve"> ZIT. Jednakże zaleca się nieco </w:t>
      </w:r>
      <w:r>
        <w:t>rozbudować opisy w części diagnostycznej w rozdziale 2 nawiązujące do przedsięwzięć ZIT związanych z termomodernizacją obiektów użyteczności publicznej oraz infrastrukturą teleinformatyczną.</w:t>
      </w:r>
    </w:p>
    <w:p w:rsidR="00347418" w:rsidRDefault="00347418" w:rsidP="00347418">
      <w:pPr>
        <w:pStyle w:val="Akapitzlist"/>
        <w:spacing w:after="120"/>
        <w:ind w:left="426" w:firstLine="0"/>
      </w:pPr>
    </w:p>
    <w:p w:rsidR="008821DD" w:rsidRDefault="008821DD" w:rsidP="00E75217">
      <w:pPr>
        <w:pStyle w:val="Akapitzlist"/>
        <w:numPr>
          <w:ilvl w:val="0"/>
          <w:numId w:val="21"/>
        </w:numPr>
        <w:spacing w:before="240" w:after="120"/>
        <w:ind w:left="426"/>
      </w:pPr>
      <w:r w:rsidRPr="00BE7D92">
        <w:t>Biorąc pod uwagę analizę zapisów odnoszących się do przestrzennego wymiaru Strategii należy stwierdzić, że w dokumencie Strategii trafnie ujęto przestrzenny wymiar p</w:t>
      </w:r>
      <w:r>
        <w:t>olityki rozwoju regionu, w tym Obszary Strategicznej I</w:t>
      </w:r>
      <w:r w:rsidRPr="00BE7D92">
        <w:t xml:space="preserve">nterwencji. </w:t>
      </w:r>
    </w:p>
    <w:p w:rsidR="008821DD" w:rsidRDefault="008821DD" w:rsidP="008821DD">
      <w:pPr>
        <w:pStyle w:val="Akapitzlist"/>
      </w:pPr>
    </w:p>
    <w:p w:rsidR="000C0A3D" w:rsidRPr="00156652" w:rsidRDefault="000C0A3D" w:rsidP="00E75217">
      <w:pPr>
        <w:pStyle w:val="Akapitzlist"/>
        <w:numPr>
          <w:ilvl w:val="0"/>
          <w:numId w:val="21"/>
        </w:numPr>
        <w:spacing w:before="240" w:after="120"/>
        <w:ind w:left="426"/>
      </w:pPr>
      <w:r w:rsidRPr="00156652">
        <w:t xml:space="preserve">System realizacji </w:t>
      </w:r>
      <w:r w:rsidRPr="005B599C">
        <w:t>S</w:t>
      </w:r>
      <w:r w:rsidRPr="007E3E58">
        <w:t xml:space="preserve">trategii </w:t>
      </w:r>
      <w:r>
        <w:t>jest</w:t>
      </w:r>
      <w:r w:rsidRPr="00156652">
        <w:t xml:space="preserve"> komplet</w:t>
      </w:r>
      <w:r>
        <w:t>ny i komplementarny do wyzwań i </w:t>
      </w:r>
      <w:r w:rsidRPr="00156652">
        <w:t xml:space="preserve">celów, jakie będą wdrażane i realizowane. Jest mocno ukierunkowany na </w:t>
      </w:r>
      <w:r>
        <w:t>u</w:t>
      </w:r>
      <w:r w:rsidR="00E75217">
        <w:t>dział innych podmiotów zarówno  </w:t>
      </w:r>
      <w:r>
        <w:t xml:space="preserve"> realizacji inwestycji jak i w procesie monitoringu i ewaluacji. </w:t>
      </w:r>
      <w:r w:rsidRPr="00156652">
        <w:t>Tym samym optymalnie wykorzystany będzie potencjał wiedzy, zaangażowania,</w:t>
      </w:r>
      <w:r w:rsidR="00E75217">
        <w:t xml:space="preserve"> właściwej diagnozy problemów i </w:t>
      </w:r>
      <w:r w:rsidRPr="00156652">
        <w:t>potencjał</w:t>
      </w:r>
      <w:r>
        <w:t xml:space="preserve">ów oraz możliwe będzie promowanie współpracy międzysektorowej. </w:t>
      </w:r>
    </w:p>
    <w:p w:rsidR="000C0A3D" w:rsidRDefault="000C0A3D" w:rsidP="00E75217">
      <w:pPr>
        <w:pStyle w:val="Akapitzlist"/>
        <w:numPr>
          <w:ilvl w:val="0"/>
          <w:numId w:val="21"/>
        </w:numPr>
        <w:spacing w:before="240"/>
        <w:ind w:left="426"/>
        <w:contextualSpacing w:val="0"/>
      </w:pPr>
      <w:r w:rsidRPr="00E6691A">
        <w:t>System monitorowania S</w:t>
      </w:r>
      <w:r>
        <w:t xml:space="preserve">trategii </w:t>
      </w:r>
      <w:r w:rsidRPr="00E6691A">
        <w:t>nie budzi zastrzeżeń oceniających. Przypisane do celów strategicznych wskaźniki są przekrojowe i dobrze przypisane tematycznie.</w:t>
      </w:r>
    </w:p>
    <w:p w:rsidR="000C0A3D" w:rsidRDefault="000C0A3D" w:rsidP="00E75217">
      <w:pPr>
        <w:pStyle w:val="Akapitzlist"/>
        <w:numPr>
          <w:ilvl w:val="0"/>
          <w:numId w:val="21"/>
        </w:numPr>
        <w:spacing w:after="120"/>
        <w:ind w:left="425" w:hanging="357"/>
        <w:contextualSpacing w:val="0"/>
      </w:pPr>
      <w:r w:rsidRPr="00C50E82">
        <w:t xml:space="preserve">Projekt </w:t>
      </w:r>
      <w:r w:rsidRPr="005B599C">
        <w:t>S</w:t>
      </w:r>
      <w:r w:rsidRPr="007E3E58">
        <w:t xml:space="preserve">trategii </w:t>
      </w:r>
      <w:r w:rsidRPr="00C50E82">
        <w:t>jest spójny ze Strategią na Rzecz Odpowiedz</w:t>
      </w:r>
      <w:r w:rsidR="00E75217">
        <w:t>ialnego Rozwoju do roku 2020 (z </w:t>
      </w:r>
      <w:r w:rsidRPr="00C50E82">
        <w:t xml:space="preserve">perspektywą do 2030 roku), Krajową Strategią Rozwoju Regionalnego 2030, </w:t>
      </w:r>
      <w:r>
        <w:t xml:space="preserve">Koncepcją </w:t>
      </w:r>
      <w:r>
        <w:lastRenderedPageBreak/>
        <w:t>Przestrzennego Zagospodarowania Kraju 2030, Polska 2030 Trzecia fala nowoczesności Długookresowa Strategia Rozwoju Kraju oraz Strategią Roz</w:t>
      </w:r>
      <w:r w:rsidR="00E75217">
        <w:t>woju Województwa Lubelskiego do </w:t>
      </w:r>
      <w:r>
        <w:t xml:space="preserve">2030 roku. </w:t>
      </w:r>
    </w:p>
    <w:p w:rsidR="000C0A3D" w:rsidRPr="00787963" w:rsidRDefault="000C0A3D" w:rsidP="00E75217">
      <w:pPr>
        <w:pStyle w:val="Akapitzlist"/>
        <w:numPr>
          <w:ilvl w:val="0"/>
          <w:numId w:val="21"/>
        </w:numPr>
        <w:spacing w:after="120"/>
        <w:ind w:left="425" w:hanging="357"/>
        <w:contextualSpacing w:val="0"/>
      </w:pPr>
      <w:r w:rsidRPr="003D63BF">
        <w:t xml:space="preserve">Przyjęty w projekcie </w:t>
      </w:r>
      <w:r>
        <w:t>Strategii</w:t>
      </w:r>
      <w:r w:rsidRPr="003D63BF">
        <w:t xml:space="preserve"> horyzont czasowy strategii został właściwie określony względem dokumentów nadrzędnych, w szczególności w odniesieniu do średniookresowej strategii rozwoju kraju</w:t>
      </w:r>
      <w:r>
        <w:t xml:space="preserve"> oraz do nowej perspektywy finansowej Unii Europejskiej</w:t>
      </w:r>
      <w:r w:rsidRPr="003D63BF">
        <w:t xml:space="preserve">. </w:t>
      </w:r>
    </w:p>
    <w:sectPr w:rsidR="000C0A3D" w:rsidRPr="00787963" w:rsidSect="00CA72F5">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82" w:rsidRDefault="00B56582" w:rsidP="00831707">
      <w:pPr>
        <w:spacing w:after="0" w:line="240" w:lineRule="auto"/>
      </w:pPr>
      <w:r>
        <w:separator/>
      </w:r>
    </w:p>
  </w:endnote>
  <w:endnote w:type="continuationSeparator" w:id="0">
    <w:p w:rsidR="00B56582" w:rsidRDefault="00B56582" w:rsidP="0083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86148"/>
      <w:docPartObj>
        <w:docPartGallery w:val="Page Numbers (Bottom of Page)"/>
        <w:docPartUnique/>
      </w:docPartObj>
    </w:sdtPr>
    <w:sdtEndPr/>
    <w:sdtContent>
      <w:p w:rsidR="00831707" w:rsidRDefault="00831707">
        <w:pPr>
          <w:pStyle w:val="Stopka"/>
          <w:jc w:val="center"/>
        </w:pPr>
        <w:r>
          <w:fldChar w:fldCharType="begin"/>
        </w:r>
        <w:r>
          <w:instrText>PAGE   \* MERGEFORMAT</w:instrText>
        </w:r>
        <w:r>
          <w:fldChar w:fldCharType="separate"/>
        </w:r>
        <w:r w:rsidR="00D76402">
          <w:rPr>
            <w:noProof/>
          </w:rPr>
          <w:t>15</w:t>
        </w:r>
        <w:r>
          <w:fldChar w:fldCharType="end"/>
        </w:r>
      </w:p>
    </w:sdtContent>
  </w:sdt>
  <w:p w:rsidR="00831707" w:rsidRDefault="008317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82" w:rsidRDefault="00B56582" w:rsidP="00831707">
      <w:pPr>
        <w:spacing w:after="0" w:line="240" w:lineRule="auto"/>
      </w:pPr>
      <w:r>
        <w:separator/>
      </w:r>
    </w:p>
  </w:footnote>
  <w:footnote w:type="continuationSeparator" w:id="0">
    <w:p w:rsidR="00B56582" w:rsidRDefault="00B56582" w:rsidP="00831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3EC"/>
    <w:multiLevelType w:val="hybridMultilevel"/>
    <w:tmpl w:val="B246B21A"/>
    <w:lvl w:ilvl="0" w:tplc="14AA090E">
      <w:start w:val="1"/>
      <w:numFmt w:val="bullet"/>
      <w:lvlText w:val=""/>
      <w:lvlJc w:val="left"/>
      <w:pPr>
        <w:ind w:left="1429" w:hanging="360"/>
      </w:pPr>
      <w:rPr>
        <w:rFonts w:ascii="Symbol" w:hAnsi="Symbol" w:hint="default"/>
        <w:color w:val="0292DF" w:themeColor="accent1" w:themeShade="B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18327E0C"/>
    <w:multiLevelType w:val="hybridMultilevel"/>
    <w:tmpl w:val="E5105386"/>
    <w:lvl w:ilvl="0" w:tplc="14AA090E">
      <w:start w:val="1"/>
      <w:numFmt w:val="bullet"/>
      <w:lvlText w:val=""/>
      <w:lvlJc w:val="left"/>
      <w:pPr>
        <w:ind w:left="1429" w:hanging="360"/>
      </w:pPr>
      <w:rPr>
        <w:rFonts w:ascii="Symbol" w:hAnsi="Symbol" w:hint="default"/>
        <w:color w:val="0292DF" w:themeColor="accent1" w:themeShade="B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18367E3D"/>
    <w:multiLevelType w:val="hybridMultilevel"/>
    <w:tmpl w:val="5BAAF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0C0E93"/>
    <w:multiLevelType w:val="hybridMultilevel"/>
    <w:tmpl w:val="BA166796"/>
    <w:lvl w:ilvl="0" w:tplc="F3967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8F4273"/>
    <w:multiLevelType w:val="hybridMultilevel"/>
    <w:tmpl w:val="D43A3B38"/>
    <w:lvl w:ilvl="0" w:tplc="1F6CCB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nsid w:val="1E2D4BE8"/>
    <w:multiLevelType w:val="hybridMultilevel"/>
    <w:tmpl w:val="AE84B3C0"/>
    <w:lvl w:ilvl="0" w:tplc="14AA090E">
      <w:start w:val="1"/>
      <w:numFmt w:val="bullet"/>
      <w:lvlText w:val=""/>
      <w:lvlJc w:val="left"/>
      <w:pPr>
        <w:ind w:left="720" w:hanging="360"/>
      </w:pPr>
      <w:rPr>
        <w:rFonts w:ascii="Symbol" w:hAnsi="Symbol" w:hint="default"/>
        <w:color w:val="0292DF"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98441E"/>
    <w:multiLevelType w:val="hybridMultilevel"/>
    <w:tmpl w:val="28628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DE3873"/>
    <w:multiLevelType w:val="hybridMultilevel"/>
    <w:tmpl w:val="A7363A96"/>
    <w:lvl w:ilvl="0" w:tplc="8BD639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637889"/>
    <w:multiLevelType w:val="hybridMultilevel"/>
    <w:tmpl w:val="6EA077E6"/>
    <w:lvl w:ilvl="0" w:tplc="740C8770">
      <w:start w:val="1"/>
      <w:numFmt w:val="decimal"/>
      <w:pStyle w:val="Nagwek3"/>
      <w:lvlText w:val="%1.1"/>
      <w:lvlJc w:val="left"/>
      <w:pPr>
        <w:ind w:left="1432"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30E62FE5"/>
    <w:multiLevelType w:val="hybridMultilevel"/>
    <w:tmpl w:val="B678A8EA"/>
    <w:lvl w:ilvl="0" w:tplc="B0C29C46">
      <w:start w:val="1"/>
      <w:numFmt w:val="upperLetter"/>
      <w:lvlText w:val="%1."/>
      <w:lvlJc w:val="left"/>
      <w:pPr>
        <w:ind w:left="1637" w:hanging="360"/>
      </w:pPr>
      <w:rPr>
        <w:rFonts w:hint="default"/>
        <w:color w:val="auto"/>
        <w:u w:val="no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
    <w:nsid w:val="31082D00"/>
    <w:multiLevelType w:val="hybridMultilevel"/>
    <w:tmpl w:val="1BC473E6"/>
    <w:lvl w:ilvl="0" w:tplc="14AA090E">
      <w:start w:val="1"/>
      <w:numFmt w:val="bullet"/>
      <w:lvlText w:val=""/>
      <w:lvlJc w:val="left"/>
      <w:pPr>
        <w:ind w:left="1429" w:hanging="360"/>
      </w:pPr>
      <w:rPr>
        <w:rFonts w:ascii="Symbol" w:hAnsi="Symbol" w:hint="default"/>
        <w:color w:val="0292DF" w:themeColor="accent1" w:themeShade="B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36397A03"/>
    <w:multiLevelType w:val="hybridMultilevel"/>
    <w:tmpl w:val="242C30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2E546E"/>
    <w:multiLevelType w:val="hybridMultilevel"/>
    <w:tmpl w:val="738EB284"/>
    <w:lvl w:ilvl="0" w:tplc="80FCD10C">
      <w:start w:val="1"/>
      <w:numFmt w:val="decimal"/>
      <w:lvlText w:val="%1."/>
      <w:lvlJc w:val="left"/>
      <w:pPr>
        <w:ind w:left="1789" w:hanging="108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nsid w:val="4744509E"/>
    <w:multiLevelType w:val="multilevel"/>
    <w:tmpl w:val="73BECED2"/>
    <w:lvl w:ilvl="0">
      <w:start w:val="1"/>
      <w:numFmt w:val="decimal"/>
      <w:pStyle w:val="Nagwek2"/>
      <w:lvlText w:val="%1."/>
      <w:lvlJc w:val="left"/>
      <w:pPr>
        <w:ind w:left="720" w:hanging="360"/>
      </w:pPr>
    </w:lvl>
    <w:lvl w:ilvl="1">
      <w:start w:val="2"/>
      <w:numFmt w:val="decimal"/>
      <w:isLgl/>
      <w:lvlText w:val="%1.%2"/>
      <w:lvlJc w:val="left"/>
      <w:pPr>
        <w:ind w:left="1792" w:hanging="720"/>
      </w:pPr>
      <w:rPr>
        <w:rFonts w:hint="default"/>
      </w:rPr>
    </w:lvl>
    <w:lvl w:ilvl="2">
      <w:start w:val="1"/>
      <w:numFmt w:val="decimal"/>
      <w:isLgl/>
      <w:lvlText w:val="%1.%2.%3"/>
      <w:lvlJc w:val="left"/>
      <w:pPr>
        <w:ind w:left="2504" w:hanging="720"/>
      </w:pPr>
      <w:rPr>
        <w:rFonts w:hint="default"/>
      </w:rPr>
    </w:lvl>
    <w:lvl w:ilvl="3">
      <w:start w:val="1"/>
      <w:numFmt w:val="decimal"/>
      <w:isLgl/>
      <w:lvlText w:val="%1.%2.%3.%4"/>
      <w:lvlJc w:val="left"/>
      <w:pPr>
        <w:ind w:left="3576" w:hanging="1080"/>
      </w:pPr>
      <w:rPr>
        <w:rFonts w:hint="default"/>
      </w:rPr>
    </w:lvl>
    <w:lvl w:ilvl="4">
      <w:start w:val="1"/>
      <w:numFmt w:val="decimal"/>
      <w:isLgl/>
      <w:lvlText w:val="%1.%2.%3.%4.%5"/>
      <w:lvlJc w:val="left"/>
      <w:pPr>
        <w:ind w:left="4648" w:hanging="1440"/>
      </w:pPr>
      <w:rPr>
        <w:rFonts w:hint="default"/>
      </w:rPr>
    </w:lvl>
    <w:lvl w:ilvl="5">
      <w:start w:val="1"/>
      <w:numFmt w:val="decimal"/>
      <w:isLgl/>
      <w:lvlText w:val="%1.%2.%3.%4.%5.%6"/>
      <w:lvlJc w:val="left"/>
      <w:pPr>
        <w:ind w:left="5360" w:hanging="1440"/>
      </w:pPr>
      <w:rPr>
        <w:rFonts w:hint="default"/>
      </w:rPr>
    </w:lvl>
    <w:lvl w:ilvl="6">
      <w:start w:val="1"/>
      <w:numFmt w:val="decimal"/>
      <w:isLgl/>
      <w:lvlText w:val="%1.%2.%3.%4.%5.%6.%7"/>
      <w:lvlJc w:val="left"/>
      <w:pPr>
        <w:ind w:left="6432" w:hanging="1800"/>
      </w:pPr>
      <w:rPr>
        <w:rFonts w:hint="default"/>
      </w:rPr>
    </w:lvl>
    <w:lvl w:ilvl="7">
      <w:start w:val="1"/>
      <w:numFmt w:val="decimal"/>
      <w:isLgl/>
      <w:lvlText w:val="%1.%2.%3.%4.%5.%6.%7.%8"/>
      <w:lvlJc w:val="left"/>
      <w:pPr>
        <w:ind w:left="7504" w:hanging="2160"/>
      </w:pPr>
      <w:rPr>
        <w:rFonts w:hint="default"/>
      </w:rPr>
    </w:lvl>
    <w:lvl w:ilvl="8">
      <w:start w:val="1"/>
      <w:numFmt w:val="decimal"/>
      <w:isLgl/>
      <w:lvlText w:val="%1.%2.%3.%4.%5.%6.%7.%8.%9"/>
      <w:lvlJc w:val="left"/>
      <w:pPr>
        <w:ind w:left="8216" w:hanging="2160"/>
      </w:pPr>
      <w:rPr>
        <w:rFonts w:hint="default"/>
      </w:rPr>
    </w:lvl>
  </w:abstractNum>
  <w:abstractNum w:abstractNumId="14">
    <w:nsid w:val="4C7732CE"/>
    <w:multiLevelType w:val="hybridMultilevel"/>
    <w:tmpl w:val="7B2CBBAA"/>
    <w:lvl w:ilvl="0" w:tplc="04150015">
      <w:start w:val="1"/>
      <w:numFmt w:val="upp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5">
    <w:nsid w:val="54F806EF"/>
    <w:multiLevelType w:val="hybridMultilevel"/>
    <w:tmpl w:val="426A6812"/>
    <w:lvl w:ilvl="0" w:tplc="14AA090E">
      <w:start w:val="1"/>
      <w:numFmt w:val="bullet"/>
      <w:lvlText w:val=""/>
      <w:lvlJc w:val="left"/>
      <w:pPr>
        <w:ind w:left="1080" w:hanging="360"/>
      </w:pPr>
      <w:rPr>
        <w:rFonts w:ascii="Symbol" w:hAnsi="Symbol" w:hint="default"/>
        <w:color w:val="0292DF"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5DE144F8"/>
    <w:multiLevelType w:val="hybridMultilevel"/>
    <w:tmpl w:val="3CE8E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189031A"/>
    <w:multiLevelType w:val="hybridMultilevel"/>
    <w:tmpl w:val="638A3A70"/>
    <w:lvl w:ilvl="0" w:tplc="14AA090E">
      <w:start w:val="1"/>
      <w:numFmt w:val="bullet"/>
      <w:lvlText w:val=""/>
      <w:lvlJc w:val="left"/>
      <w:pPr>
        <w:ind w:left="1429" w:hanging="360"/>
      </w:pPr>
      <w:rPr>
        <w:rFonts w:ascii="Symbol" w:hAnsi="Symbol" w:hint="default"/>
        <w:color w:val="0292DF" w:themeColor="accent1" w:themeShade="B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6D2F6181"/>
    <w:multiLevelType w:val="hybridMultilevel"/>
    <w:tmpl w:val="CCE89FAA"/>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6F043671"/>
    <w:multiLevelType w:val="hybridMultilevel"/>
    <w:tmpl w:val="AD1EF4A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8B1654E"/>
    <w:multiLevelType w:val="hybridMultilevel"/>
    <w:tmpl w:val="2D7E8AB4"/>
    <w:lvl w:ilvl="0" w:tplc="0D200AA6">
      <w:start w:val="1"/>
      <w:numFmt w:val="bullet"/>
      <w:lvlText w:val=""/>
      <w:lvlJc w:val="left"/>
      <w:pPr>
        <w:ind w:left="1429" w:hanging="360"/>
      </w:pPr>
      <w:rPr>
        <w:rFonts w:ascii="Wingdings" w:hAnsi="Wingdings" w:hint="default"/>
        <w:color w:val="05436B" w:themeColor="background2" w:themeShade="40"/>
        <w:sz w:val="24"/>
        <w:szCs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nsid w:val="7E9024E4"/>
    <w:multiLevelType w:val="hybridMultilevel"/>
    <w:tmpl w:val="9D960C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0"/>
  </w:num>
  <w:num w:numId="5">
    <w:abstractNumId w:val="11"/>
  </w:num>
  <w:num w:numId="6">
    <w:abstractNumId w:val="5"/>
  </w:num>
  <w:num w:numId="7">
    <w:abstractNumId w:val="15"/>
  </w:num>
  <w:num w:numId="8">
    <w:abstractNumId w:val="3"/>
  </w:num>
  <w:num w:numId="9">
    <w:abstractNumId w:val="16"/>
  </w:num>
  <w:num w:numId="10">
    <w:abstractNumId w:val="1"/>
  </w:num>
  <w:num w:numId="11">
    <w:abstractNumId w:val="13"/>
    <w:lvlOverride w:ilvl="0">
      <w:startOverride w:val="3"/>
    </w:lvlOverride>
    <w:lvlOverride w:ilvl="1">
      <w:startOverride w:val="1"/>
    </w:lvlOverride>
  </w:num>
  <w:num w:numId="12">
    <w:abstractNumId w:val="6"/>
  </w:num>
  <w:num w:numId="13">
    <w:abstractNumId w:val="12"/>
  </w:num>
  <w:num w:numId="14">
    <w:abstractNumId w:val="21"/>
  </w:num>
  <w:num w:numId="15">
    <w:abstractNumId w:val="14"/>
  </w:num>
  <w:num w:numId="16">
    <w:abstractNumId w:val="2"/>
  </w:num>
  <w:num w:numId="17">
    <w:abstractNumId w:val="19"/>
  </w:num>
  <w:num w:numId="18">
    <w:abstractNumId w:val="4"/>
  </w:num>
  <w:num w:numId="19">
    <w:abstractNumId w:val="18"/>
  </w:num>
  <w:num w:numId="20">
    <w:abstractNumId w:val="17"/>
  </w:num>
  <w:num w:numId="21">
    <w:abstractNumId w:val="20"/>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F5"/>
    <w:rsid w:val="0000018D"/>
    <w:rsid w:val="000001A6"/>
    <w:rsid w:val="00000822"/>
    <w:rsid w:val="0000103B"/>
    <w:rsid w:val="00001168"/>
    <w:rsid w:val="00001431"/>
    <w:rsid w:val="000016C7"/>
    <w:rsid w:val="00001A64"/>
    <w:rsid w:val="00001D5C"/>
    <w:rsid w:val="00002AF3"/>
    <w:rsid w:val="00003342"/>
    <w:rsid w:val="00003F41"/>
    <w:rsid w:val="00004037"/>
    <w:rsid w:val="00004132"/>
    <w:rsid w:val="0000430B"/>
    <w:rsid w:val="000045C2"/>
    <w:rsid w:val="0000467D"/>
    <w:rsid w:val="00004E5B"/>
    <w:rsid w:val="000054B7"/>
    <w:rsid w:val="00005DA1"/>
    <w:rsid w:val="00006AA5"/>
    <w:rsid w:val="000072A7"/>
    <w:rsid w:val="00007461"/>
    <w:rsid w:val="00007690"/>
    <w:rsid w:val="000079A2"/>
    <w:rsid w:val="00007A26"/>
    <w:rsid w:val="00010140"/>
    <w:rsid w:val="00010233"/>
    <w:rsid w:val="00010B11"/>
    <w:rsid w:val="00010E9B"/>
    <w:rsid w:val="00011107"/>
    <w:rsid w:val="000111BB"/>
    <w:rsid w:val="0001142C"/>
    <w:rsid w:val="00011486"/>
    <w:rsid w:val="000114D9"/>
    <w:rsid w:val="0001171B"/>
    <w:rsid w:val="00011821"/>
    <w:rsid w:val="000119AF"/>
    <w:rsid w:val="00011C53"/>
    <w:rsid w:val="00011CDB"/>
    <w:rsid w:val="00011DFD"/>
    <w:rsid w:val="0001226A"/>
    <w:rsid w:val="00013371"/>
    <w:rsid w:val="00013989"/>
    <w:rsid w:val="000153D2"/>
    <w:rsid w:val="000154AF"/>
    <w:rsid w:val="0001585F"/>
    <w:rsid w:val="00015C7B"/>
    <w:rsid w:val="00015D0A"/>
    <w:rsid w:val="00015FD4"/>
    <w:rsid w:val="0001635C"/>
    <w:rsid w:val="000169B8"/>
    <w:rsid w:val="00016FE5"/>
    <w:rsid w:val="00021038"/>
    <w:rsid w:val="0002197E"/>
    <w:rsid w:val="00021B2B"/>
    <w:rsid w:val="000228C9"/>
    <w:rsid w:val="00023102"/>
    <w:rsid w:val="000232A4"/>
    <w:rsid w:val="00023E8D"/>
    <w:rsid w:val="000243A0"/>
    <w:rsid w:val="000243A7"/>
    <w:rsid w:val="00025F98"/>
    <w:rsid w:val="00026169"/>
    <w:rsid w:val="000266C5"/>
    <w:rsid w:val="000274FC"/>
    <w:rsid w:val="00030018"/>
    <w:rsid w:val="0003048E"/>
    <w:rsid w:val="00030B50"/>
    <w:rsid w:val="00031420"/>
    <w:rsid w:val="000314EE"/>
    <w:rsid w:val="000319E2"/>
    <w:rsid w:val="00031A68"/>
    <w:rsid w:val="00031E4E"/>
    <w:rsid w:val="000328C5"/>
    <w:rsid w:val="0003370F"/>
    <w:rsid w:val="0003374D"/>
    <w:rsid w:val="00033A13"/>
    <w:rsid w:val="00033F01"/>
    <w:rsid w:val="000344AB"/>
    <w:rsid w:val="00034984"/>
    <w:rsid w:val="00034C01"/>
    <w:rsid w:val="0003535C"/>
    <w:rsid w:val="000357C0"/>
    <w:rsid w:val="00035B5D"/>
    <w:rsid w:val="00035B85"/>
    <w:rsid w:val="00035CA0"/>
    <w:rsid w:val="00035E07"/>
    <w:rsid w:val="000368AC"/>
    <w:rsid w:val="000368F9"/>
    <w:rsid w:val="00036920"/>
    <w:rsid w:val="00036A88"/>
    <w:rsid w:val="00036CBB"/>
    <w:rsid w:val="00037C6B"/>
    <w:rsid w:val="00037D9A"/>
    <w:rsid w:val="00037DA6"/>
    <w:rsid w:val="00037E30"/>
    <w:rsid w:val="00041301"/>
    <w:rsid w:val="000415CF"/>
    <w:rsid w:val="0004187C"/>
    <w:rsid w:val="00041C83"/>
    <w:rsid w:val="00041DB8"/>
    <w:rsid w:val="00041EE9"/>
    <w:rsid w:val="00041FB9"/>
    <w:rsid w:val="000421A4"/>
    <w:rsid w:val="0004227F"/>
    <w:rsid w:val="00042E49"/>
    <w:rsid w:val="00043194"/>
    <w:rsid w:val="000435E9"/>
    <w:rsid w:val="00043FDE"/>
    <w:rsid w:val="00044013"/>
    <w:rsid w:val="0004405E"/>
    <w:rsid w:val="00044F59"/>
    <w:rsid w:val="0004504C"/>
    <w:rsid w:val="000451EE"/>
    <w:rsid w:val="0004651C"/>
    <w:rsid w:val="00046965"/>
    <w:rsid w:val="00046980"/>
    <w:rsid w:val="00046EEA"/>
    <w:rsid w:val="00047220"/>
    <w:rsid w:val="000473B4"/>
    <w:rsid w:val="00047615"/>
    <w:rsid w:val="0004792D"/>
    <w:rsid w:val="0005046E"/>
    <w:rsid w:val="0005073E"/>
    <w:rsid w:val="00051128"/>
    <w:rsid w:val="000512C6"/>
    <w:rsid w:val="000517EB"/>
    <w:rsid w:val="000525D9"/>
    <w:rsid w:val="0005271F"/>
    <w:rsid w:val="00053F90"/>
    <w:rsid w:val="0005405F"/>
    <w:rsid w:val="000540C6"/>
    <w:rsid w:val="00054592"/>
    <w:rsid w:val="0005461E"/>
    <w:rsid w:val="00054B8E"/>
    <w:rsid w:val="00054D14"/>
    <w:rsid w:val="000556EE"/>
    <w:rsid w:val="00055861"/>
    <w:rsid w:val="00055CE4"/>
    <w:rsid w:val="00055D62"/>
    <w:rsid w:val="00055FA3"/>
    <w:rsid w:val="000569B5"/>
    <w:rsid w:val="00057154"/>
    <w:rsid w:val="00057239"/>
    <w:rsid w:val="0005792E"/>
    <w:rsid w:val="00057958"/>
    <w:rsid w:val="00057A1F"/>
    <w:rsid w:val="00057B09"/>
    <w:rsid w:val="00060546"/>
    <w:rsid w:val="00060D27"/>
    <w:rsid w:val="000620BD"/>
    <w:rsid w:val="000623C4"/>
    <w:rsid w:val="00062607"/>
    <w:rsid w:val="000630CC"/>
    <w:rsid w:val="00063E7B"/>
    <w:rsid w:val="00063F55"/>
    <w:rsid w:val="0006411B"/>
    <w:rsid w:val="00064150"/>
    <w:rsid w:val="00064199"/>
    <w:rsid w:val="000645AD"/>
    <w:rsid w:val="00064600"/>
    <w:rsid w:val="000647CC"/>
    <w:rsid w:val="00064815"/>
    <w:rsid w:val="000658E7"/>
    <w:rsid w:val="000660E8"/>
    <w:rsid w:val="00066121"/>
    <w:rsid w:val="0006628B"/>
    <w:rsid w:val="00066DC4"/>
    <w:rsid w:val="00066EDD"/>
    <w:rsid w:val="00067292"/>
    <w:rsid w:val="000675D5"/>
    <w:rsid w:val="000701D4"/>
    <w:rsid w:val="00070949"/>
    <w:rsid w:val="00070D1D"/>
    <w:rsid w:val="0007101F"/>
    <w:rsid w:val="00071B35"/>
    <w:rsid w:val="000721A1"/>
    <w:rsid w:val="000729A9"/>
    <w:rsid w:val="00072A4F"/>
    <w:rsid w:val="00072AE8"/>
    <w:rsid w:val="00072B1C"/>
    <w:rsid w:val="00072BB6"/>
    <w:rsid w:val="00073107"/>
    <w:rsid w:val="000734C4"/>
    <w:rsid w:val="00073808"/>
    <w:rsid w:val="0007454D"/>
    <w:rsid w:val="00074851"/>
    <w:rsid w:val="00074DAD"/>
    <w:rsid w:val="0007587C"/>
    <w:rsid w:val="00075C9F"/>
    <w:rsid w:val="00075D2E"/>
    <w:rsid w:val="0007677B"/>
    <w:rsid w:val="00076BFD"/>
    <w:rsid w:val="000800F1"/>
    <w:rsid w:val="00080728"/>
    <w:rsid w:val="000810BF"/>
    <w:rsid w:val="000815F4"/>
    <w:rsid w:val="000820D1"/>
    <w:rsid w:val="00082F57"/>
    <w:rsid w:val="00083D53"/>
    <w:rsid w:val="0008423A"/>
    <w:rsid w:val="00084EF8"/>
    <w:rsid w:val="0008535C"/>
    <w:rsid w:val="00085787"/>
    <w:rsid w:val="000857D8"/>
    <w:rsid w:val="00085CC4"/>
    <w:rsid w:val="000862B3"/>
    <w:rsid w:val="000863D2"/>
    <w:rsid w:val="00086EF5"/>
    <w:rsid w:val="00086F70"/>
    <w:rsid w:val="00087096"/>
    <w:rsid w:val="00087B1D"/>
    <w:rsid w:val="00087CC1"/>
    <w:rsid w:val="000903AF"/>
    <w:rsid w:val="0009110F"/>
    <w:rsid w:val="00092125"/>
    <w:rsid w:val="0009229D"/>
    <w:rsid w:val="000929F2"/>
    <w:rsid w:val="00092ED6"/>
    <w:rsid w:val="00093031"/>
    <w:rsid w:val="00094BE7"/>
    <w:rsid w:val="00095297"/>
    <w:rsid w:val="00095590"/>
    <w:rsid w:val="0009588A"/>
    <w:rsid w:val="00095AA7"/>
    <w:rsid w:val="0009670D"/>
    <w:rsid w:val="00096BB2"/>
    <w:rsid w:val="00096EF7"/>
    <w:rsid w:val="0009737C"/>
    <w:rsid w:val="000975E1"/>
    <w:rsid w:val="00097F29"/>
    <w:rsid w:val="000A0008"/>
    <w:rsid w:val="000A0779"/>
    <w:rsid w:val="000A11F4"/>
    <w:rsid w:val="000A166B"/>
    <w:rsid w:val="000A21B9"/>
    <w:rsid w:val="000A230D"/>
    <w:rsid w:val="000A273E"/>
    <w:rsid w:val="000A29B3"/>
    <w:rsid w:val="000A2E8F"/>
    <w:rsid w:val="000A352D"/>
    <w:rsid w:val="000A356D"/>
    <w:rsid w:val="000A4D71"/>
    <w:rsid w:val="000A5A58"/>
    <w:rsid w:val="000A625D"/>
    <w:rsid w:val="000A6261"/>
    <w:rsid w:val="000A6CB6"/>
    <w:rsid w:val="000A6D1D"/>
    <w:rsid w:val="000A72D0"/>
    <w:rsid w:val="000B05B3"/>
    <w:rsid w:val="000B0D92"/>
    <w:rsid w:val="000B0E2B"/>
    <w:rsid w:val="000B123F"/>
    <w:rsid w:val="000B14E8"/>
    <w:rsid w:val="000B1A2D"/>
    <w:rsid w:val="000B1DB6"/>
    <w:rsid w:val="000B200A"/>
    <w:rsid w:val="000B248C"/>
    <w:rsid w:val="000B2555"/>
    <w:rsid w:val="000B3171"/>
    <w:rsid w:val="000B3174"/>
    <w:rsid w:val="000B3485"/>
    <w:rsid w:val="000B3681"/>
    <w:rsid w:val="000B3727"/>
    <w:rsid w:val="000B3896"/>
    <w:rsid w:val="000B40E4"/>
    <w:rsid w:val="000B4710"/>
    <w:rsid w:val="000B4A9E"/>
    <w:rsid w:val="000B53F7"/>
    <w:rsid w:val="000B61D4"/>
    <w:rsid w:val="000B6E7E"/>
    <w:rsid w:val="000B6EBD"/>
    <w:rsid w:val="000B7067"/>
    <w:rsid w:val="000B7473"/>
    <w:rsid w:val="000B74FE"/>
    <w:rsid w:val="000B7E42"/>
    <w:rsid w:val="000C08C5"/>
    <w:rsid w:val="000C0A3D"/>
    <w:rsid w:val="000C0B7E"/>
    <w:rsid w:val="000C0F8F"/>
    <w:rsid w:val="000C1250"/>
    <w:rsid w:val="000C141C"/>
    <w:rsid w:val="000C17A6"/>
    <w:rsid w:val="000C1DAB"/>
    <w:rsid w:val="000C1DDF"/>
    <w:rsid w:val="000C2839"/>
    <w:rsid w:val="000C2C1B"/>
    <w:rsid w:val="000C2C61"/>
    <w:rsid w:val="000C2D29"/>
    <w:rsid w:val="000C2FDB"/>
    <w:rsid w:val="000C38B3"/>
    <w:rsid w:val="000C3B23"/>
    <w:rsid w:val="000C5306"/>
    <w:rsid w:val="000C5DF1"/>
    <w:rsid w:val="000C5FF8"/>
    <w:rsid w:val="000C608D"/>
    <w:rsid w:val="000C6B1D"/>
    <w:rsid w:val="000C78ED"/>
    <w:rsid w:val="000C7C4A"/>
    <w:rsid w:val="000C7EF2"/>
    <w:rsid w:val="000D00D7"/>
    <w:rsid w:val="000D0800"/>
    <w:rsid w:val="000D0D06"/>
    <w:rsid w:val="000D1564"/>
    <w:rsid w:val="000D163D"/>
    <w:rsid w:val="000D165A"/>
    <w:rsid w:val="000D16C7"/>
    <w:rsid w:val="000D19F7"/>
    <w:rsid w:val="000D1AC4"/>
    <w:rsid w:val="000D1DA1"/>
    <w:rsid w:val="000D23C2"/>
    <w:rsid w:val="000D2F89"/>
    <w:rsid w:val="000D350E"/>
    <w:rsid w:val="000D37B7"/>
    <w:rsid w:val="000D3FBD"/>
    <w:rsid w:val="000D47E9"/>
    <w:rsid w:val="000D4E8D"/>
    <w:rsid w:val="000D5DBB"/>
    <w:rsid w:val="000D617E"/>
    <w:rsid w:val="000D664F"/>
    <w:rsid w:val="000D6969"/>
    <w:rsid w:val="000D6FDD"/>
    <w:rsid w:val="000D7233"/>
    <w:rsid w:val="000D7566"/>
    <w:rsid w:val="000D7651"/>
    <w:rsid w:val="000D7737"/>
    <w:rsid w:val="000D7CB8"/>
    <w:rsid w:val="000E0C88"/>
    <w:rsid w:val="000E0EF6"/>
    <w:rsid w:val="000E15C0"/>
    <w:rsid w:val="000E1A6B"/>
    <w:rsid w:val="000E1F7B"/>
    <w:rsid w:val="000E2313"/>
    <w:rsid w:val="000E2960"/>
    <w:rsid w:val="000E2ECD"/>
    <w:rsid w:val="000E2EF6"/>
    <w:rsid w:val="000E3033"/>
    <w:rsid w:val="000E37B8"/>
    <w:rsid w:val="000E38B7"/>
    <w:rsid w:val="000E39B4"/>
    <w:rsid w:val="000E3BBE"/>
    <w:rsid w:val="000E4608"/>
    <w:rsid w:val="000E487F"/>
    <w:rsid w:val="000E4E7F"/>
    <w:rsid w:val="000E55CF"/>
    <w:rsid w:val="000E6256"/>
    <w:rsid w:val="000E66F8"/>
    <w:rsid w:val="000E681F"/>
    <w:rsid w:val="000E69C0"/>
    <w:rsid w:val="000E7186"/>
    <w:rsid w:val="000F121D"/>
    <w:rsid w:val="000F1273"/>
    <w:rsid w:val="000F1370"/>
    <w:rsid w:val="000F17B9"/>
    <w:rsid w:val="000F20F4"/>
    <w:rsid w:val="000F23ED"/>
    <w:rsid w:val="000F24D7"/>
    <w:rsid w:val="000F27A6"/>
    <w:rsid w:val="000F27F2"/>
    <w:rsid w:val="000F29CE"/>
    <w:rsid w:val="000F2EC0"/>
    <w:rsid w:val="000F351D"/>
    <w:rsid w:val="000F35E1"/>
    <w:rsid w:val="000F37B0"/>
    <w:rsid w:val="000F3BBA"/>
    <w:rsid w:val="000F40BF"/>
    <w:rsid w:val="000F4785"/>
    <w:rsid w:val="000F5DA1"/>
    <w:rsid w:val="000F5F65"/>
    <w:rsid w:val="000F60F5"/>
    <w:rsid w:val="000F66C2"/>
    <w:rsid w:val="000F692F"/>
    <w:rsid w:val="000F7706"/>
    <w:rsid w:val="000F7B96"/>
    <w:rsid w:val="000F7BC7"/>
    <w:rsid w:val="000F7C38"/>
    <w:rsid w:val="000F7E80"/>
    <w:rsid w:val="000F7FA5"/>
    <w:rsid w:val="00100801"/>
    <w:rsid w:val="00100905"/>
    <w:rsid w:val="001020C1"/>
    <w:rsid w:val="001020CE"/>
    <w:rsid w:val="0010272D"/>
    <w:rsid w:val="001027D7"/>
    <w:rsid w:val="001029F7"/>
    <w:rsid w:val="00102A13"/>
    <w:rsid w:val="00102B81"/>
    <w:rsid w:val="00104670"/>
    <w:rsid w:val="00104EE0"/>
    <w:rsid w:val="00105F12"/>
    <w:rsid w:val="001061B1"/>
    <w:rsid w:val="00106791"/>
    <w:rsid w:val="001067E7"/>
    <w:rsid w:val="00106A1D"/>
    <w:rsid w:val="00106B56"/>
    <w:rsid w:val="00106FB7"/>
    <w:rsid w:val="0010712A"/>
    <w:rsid w:val="00107898"/>
    <w:rsid w:val="00107AA8"/>
    <w:rsid w:val="001102DA"/>
    <w:rsid w:val="0011071D"/>
    <w:rsid w:val="0011087F"/>
    <w:rsid w:val="00111D86"/>
    <w:rsid w:val="00111E12"/>
    <w:rsid w:val="00111E15"/>
    <w:rsid w:val="001129F7"/>
    <w:rsid w:val="00112E0A"/>
    <w:rsid w:val="00112F31"/>
    <w:rsid w:val="00112F50"/>
    <w:rsid w:val="00112FC3"/>
    <w:rsid w:val="00113DFB"/>
    <w:rsid w:val="001144BD"/>
    <w:rsid w:val="00114758"/>
    <w:rsid w:val="00114F74"/>
    <w:rsid w:val="001156B6"/>
    <w:rsid w:val="00115D2C"/>
    <w:rsid w:val="001160CD"/>
    <w:rsid w:val="0011659A"/>
    <w:rsid w:val="00116826"/>
    <w:rsid w:val="00116A59"/>
    <w:rsid w:val="00116AB3"/>
    <w:rsid w:val="00116E37"/>
    <w:rsid w:val="00116F04"/>
    <w:rsid w:val="00120292"/>
    <w:rsid w:val="00120E69"/>
    <w:rsid w:val="00122B28"/>
    <w:rsid w:val="00122E9C"/>
    <w:rsid w:val="00123391"/>
    <w:rsid w:val="001237E7"/>
    <w:rsid w:val="00123EEF"/>
    <w:rsid w:val="001245FF"/>
    <w:rsid w:val="001249CF"/>
    <w:rsid w:val="00124F1B"/>
    <w:rsid w:val="00124FE6"/>
    <w:rsid w:val="00125020"/>
    <w:rsid w:val="001250DF"/>
    <w:rsid w:val="0012596F"/>
    <w:rsid w:val="00125D21"/>
    <w:rsid w:val="00126099"/>
    <w:rsid w:val="001269B0"/>
    <w:rsid w:val="001272DA"/>
    <w:rsid w:val="00127390"/>
    <w:rsid w:val="00127BAE"/>
    <w:rsid w:val="00127BDF"/>
    <w:rsid w:val="001305CF"/>
    <w:rsid w:val="00130639"/>
    <w:rsid w:val="0013113A"/>
    <w:rsid w:val="00131243"/>
    <w:rsid w:val="00131713"/>
    <w:rsid w:val="00131B1F"/>
    <w:rsid w:val="00131CCA"/>
    <w:rsid w:val="001327EA"/>
    <w:rsid w:val="00132864"/>
    <w:rsid w:val="00132E83"/>
    <w:rsid w:val="00132FEA"/>
    <w:rsid w:val="00133212"/>
    <w:rsid w:val="00134C70"/>
    <w:rsid w:val="0013584D"/>
    <w:rsid w:val="001359C0"/>
    <w:rsid w:val="00135C7B"/>
    <w:rsid w:val="00135DE0"/>
    <w:rsid w:val="001360F0"/>
    <w:rsid w:val="00136863"/>
    <w:rsid w:val="0013699C"/>
    <w:rsid w:val="001369BA"/>
    <w:rsid w:val="00136F57"/>
    <w:rsid w:val="001373DB"/>
    <w:rsid w:val="00137CC9"/>
    <w:rsid w:val="001405EC"/>
    <w:rsid w:val="00140CC6"/>
    <w:rsid w:val="00141807"/>
    <w:rsid w:val="001423F4"/>
    <w:rsid w:val="00142E29"/>
    <w:rsid w:val="0014403B"/>
    <w:rsid w:val="00144AE2"/>
    <w:rsid w:val="0014518B"/>
    <w:rsid w:val="001452E8"/>
    <w:rsid w:val="001462F1"/>
    <w:rsid w:val="0014644E"/>
    <w:rsid w:val="0014655F"/>
    <w:rsid w:val="00146B92"/>
    <w:rsid w:val="001471E2"/>
    <w:rsid w:val="00147E8E"/>
    <w:rsid w:val="00150530"/>
    <w:rsid w:val="0015138A"/>
    <w:rsid w:val="00151714"/>
    <w:rsid w:val="0015184A"/>
    <w:rsid w:val="00151DC9"/>
    <w:rsid w:val="001522A4"/>
    <w:rsid w:val="001523EF"/>
    <w:rsid w:val="00152C0E"/>
    <w:rsid w:val="00152D57"/>
    <w:rsid w:val="00153AF2"/>
    <w:rsid w:val="00153E65"/>
    <w:rsid w:val="00154435"/>
    <w:rsid w:val="00154671"/>
    <w:rsid w:val="0015529D"/>
    <w:rsid w:val="00155781"/>
    <w:rsid w:val="00155938"/>
    <w:rsid w:val="00155B7E"/>
    <w:rsid w:val="00155D9B"/>
    <w:rsid w:val="001560F7"/>
    <w:rsid w:val="0015621B"/>
    <w:rsid w:val="00156F1E"/>
    <w:rsid w:val="0015744C"/>
    <w:rsid w:val="00157545"/>
    <w:rsid w:val="00157588"/>
    <w:rsid w:val="001601A3"/>
    <w:rsid w:val="00160204"/>
    <w:rsid w:val="00160544"/>
    <w:rsid w:val="00160AF9"/>
    <w:rsid w:val="00160D80"/>
    <w:rsid w:val="00160DAD"/>
    <w:rsid w:val="00160F94"/>
    <w:rsid w:val="001625BA"/>
    <w:rsid w:val="00162C44"/>
    <w:rsid w:val="00163438"/>
    <w:rsid w:val="001634D0"/>
    <w:rsid w:val="00164407"/>
    <w:rsid w:val="00164B0B"/>
    <w:rsid w:val="001654B4"/>
    <w:rsid w:val="001654EB"/>
    <w:rsid w:val="00165B51"/>
    <w:rsid w:val="00165C7A"/>
    <w:rsid w:val="00166102"/>
    <w:rsid w:val="001667C4"/>
    <w:rsid w:val="00166C8B"/>
    <w:rsid w:val="00166E7A"/>
    <w:rsid w:val="00167395"/>
    <w:rsid w:val="001673DC"/>
    <w:rsid w:val="001673E8"/>
    <w:rsid w:val="0016764D"/>
    <w:rsid w:val="0016775A"/>
    <w:rsid w:val="001678D3"/>
    <w:rsid w:val="0017023E"/>
    <w:rsid w:val="0017052F"/>
    <w:rsid w:val="001706BE"/>
    <w:rsid w:val="00170CE0"/>
    <w:rsid w:val="00170DB6"/>
    <w:rsid w:val="00170EB7"/>
    <w:rsid w:val="00171375"/>
    <w:rsid w:val="00171384"/>
    <w:rsid w:val="001713B0"/>
    <w:rsid w:val="001714AC"/>
    <w:rsid w:val="00171BF8"/>
    <w:rsid w:val="001727C7"/>
    <w:rsid w:val="00172B98"/>
    <w:rsid w:val="00172BD8"/>
    <w:rsid w:val="001738BE"/>
    <w:rsid w:val="00173C8E"/>
    <w:rsid w:val="00174031"/>
    <w:rsid w:val="001742D3"/>
    <w:rsid w:val="001743FA"/>
    <w:rsid w:val="001748B2"/>
    <w:rsid w:val="00174B1A"/>
    <w:rsid w:val="00175357"/>
    <w:rsid w:val="0017582D"/>
    <w:rsid w:val="00175A87"/>
    <w:rsid w:val="00176284"/>
    <w:rsid w:val="00176434"/>
    <w:rsid w:val="00176958"/>
    <w:rsid w:val="00177108"/>
    <w:rsid w:val="00177972"/>
    <w:rsid w:val="00177E78"/>
    <w:rsid w:val="00180313"/>
    <w:rsid w:val="00180E37"/>
    <w:rsid w:val="001814DE"/>
    <w:rsid w:val="00181A96"/>
    <w:rsid w:val="00181E2D"/>
    <w:rsid w:val="0018367C"/>
    <w:rsid w:val="00184283"/>
    <w:rsid w:val="00184A1D"/>
    <w:rsid w:val="00186376"/>
    <w:rsid w:val="00186594"/>
    <w:rsid w:val="0018686F"/>
    <w:rsid w:val="001874BD"/>
    <w:rsid w:val="00187772"/>
    <w:rsid w:val="00187B18"/>
    <w:rsid w:val="001904ED"/>
    <w:rsid w:val="0019067A"/>
    <w:rsid w:val="00190E3F"/>
    <w:rsid w:val="001910BF"/>
    <w:rsid w:val="001917C8"/>
    <w:rsid w:val="001918A9"/>
    <w:rsid w:val="00191AA0"/>
    <w:rsid w:val="001924A2"/>
    <w:rsid w:val="00192733"/>
    <w:rsid w:val="001929B6"/>
    <w:rsid w:val="00192EDF"/>
    <w:rsid w:val="001934A9"/>
    <w:rsid w:val="00193553"/>
    <w:rsid w:val="0019357C"/>
    <w:rsid w:val="00193AC2"/>
    <w:rsid w:val="00193F6D"/>
    <w:rsid w:val="00194443"/>
    <w:rsid w:val="00194D41"/>
    <w:rsid w:val="0019545B"/>
    <w:rsid w:val="00195B88"/>
    <w:rsid w:val="00195BC8"/>
    <w:rsid w:val="00195E06"/>
    <w:rsid w:val="001960D2"/>
    <w:rsid w:val="0019638C"/>
    <w:rsid w:val="001965A8"/>
    <w:rsid w:val="00196835"/>
    <w:rsid w:val="00196891"/>
    <w:rsid w:val="00196D16"/>
    <w:rsid w:val="00196EDB"/>
    <w:rsid w:val="00197060"/>
    <w:rsid w:val="00197853"/>
    <w:rsid w:val="001A0002"/>
    <w:rsid w:val="001A0035"/>
    <w:rsid w:val="001A02D4"/>
    <w:rsid w:val="001A1313"/>
    <w:rsid w:val="001A1458"/>
    <w:rsid w:val="001A183D"/>
    <w:rsid w:val="001A21E7"/>
    <w:rsid w:val="001A23B3"/>
    <w:rsid w:val="001A24DF"/>
    <w:rsid w:val="001A27C1"/>
    <w:rsid w:val="001A288B"/>
    <w:rsid w:val="001A329F"/>
    <w:rsid w:val="001A39FB"/>
    <w:rsid w:val="001A3B71"/>
    <w:rsid w:val="001A4340"/>
    <w:rsid w:val="001A48AA"/>
    <w:rsid w:val="001A4E51"/>
    <w:rsid w:val="001A4FBA"/>
    <w:rsid w:val="001A5C53"/>
    <w:rsid w:val="001A5F1E"/>
    <w:rsid w:val="001A6C6E"/>
    <w:rsid w:val="001A75EF"/>
    <w:rsid w:val="001A7899"/>
    <w:rsid w:val="001A797B"/>
    <w:rsid w:val="001A7C35"/>
    <w:rsid w:val="001A7EA2"/>
    <w:rsid w:val="001B06C2"/>
    <w:rsid w:val="001B08BE"/>
    <w:rsid w:val="001B0E9C"/>
    <w:rsid w:val="001B304E"/>
    <w:rsid w:val="001B401B"/>
    <w:rsid w:val="001B4455"/>
    <w:rsid w:val="001B57CE"/>
    <w:rsid w:val="001B57E4"/>
    <w:rsid w:val="001B5F0C"/>
    <w:rsid w:val="001B5F86"/>
    <w:rsid w:val="001B65FB"/>
    <w:rsid w:val="001B6696"/>
    <w:rsid w:val="001B73D7"/>
    <w:rsid w:val="001B7823"/>
    <w:rsid w:val="001B7F3E"/>
    <w:rsid w:val="001C0270"/>
    <w:rsid w:val="001C0A08"/>
    <w:rsid w:val="001C0B23"/>
    <w:rsid w:val="001C0EF1"/>
    <w:rsid w:val="001C1250"/>
    <w:rsid w:val="001C13AC"/>
    <w:rsid w:val="001C1435"/>
    <w:rsid w:val="001C1792"/>
    <w:rsid w:val="001C186E"/>
    <w:rsid w:val="001C27E8"/>
    <w:rsid w:val="001C29D0"/>
    <w:rsid w:val="001C2A17"/>
    <w:rsid w:val="001C2ABC"/>
    <w:rsid w:val="001C2CCC"/>
    <w:rsid w:val="001C3AB9"/>
    <w:rsid w:val="001C3E39"/>
    <w:rsid w:val="001C42AB"/>
    <w:rsid w:val="001C48C2"/>
    <w:rsid w:val="001C4B8A"/>
    <w:rsid w:val="001C5B73"/>
    <w:rsid w:val="001C5DBE"/>
    <w:rsid w:val="001C5EB0"/>
    <w:rsid w:val="001C60F4"/>
    <w:rsid w:val="001C680E"/>
    <w:rsid w:val="001C723D"/>
    <w:rsid w:val="001C7569"/>
    <w:rsid w:val="001C76E1"/>
    <w:rsid w:val="001C773F"/>
    <w:rsid w:val="001D0593"/>
    <w:rsid w:val="001D08BF"/>
    <w:rsid w:val="001D0BC4"/>
    <w:rsid w:val="001D1847"/>
    <w:rsid w:val="001D203C"/>
    <w:rsid w:val="001D25AA"/>
    <w:rsid w:val="001D2BDC"/>
    <w:rsid w:val="001D2DC1"/>
    <w:rsid w:val="001D31CB"/>
    <w:rsid w:val="001D32D4"/>
    <w:rsid w:val="001D401E"/>
    <w:rsid w:val="001D41D2"/>
    <w:rsid w:val="001D4952"/>
    <w:rsid w:val="001D4A6D"/>
    <w:rsid w:val="001D5002"/>
    <w:rsid w:val="001D5005"/>
    <w:rsid w:val="001D514B"/>
    <w:rsid w:val="001D5D74"/>
    <w:rsid w:val="001D618D"/>
    <w:rsid w:val="001D6E20"/>
    <w:rsid w:val="001D7087"/>
    <w:rsid w:val="001E06BA"/>
    <w:rsid w:val="001E0703"/>
    <w:rsid w:val="001E15F9"/>
    <w:rsid w:val="001E2247"/>
    <w:rsid w:val="001E22C1"/>
    <w:rsid w:val="001E378D"/>
    <w:rsid w:val="001E3807"/>
    <w:rsid w:val="001E3E8F"/>
    <w:rsid w:val="001E4608"/>
    <w:rsid w:val="001E4871"/>
    <w:rsid w:val="001E500D"/>
    <w:rsid w:val="001E55B9"/>
    <w:rsid w:val="001E597D"/>
    <w:rsid w:val="001E61A7"/>
    <w:rsid w:val="001E637E"/>
    <w:rsid w:val="001E7AAF"/>
    <w:rsid w:val="001E7F38"/>
    <w:rsid w:val="001F03BE"/>
    <w:rsid w:val="001F189A"/>
    <w:rsid w:val="001F23A8"/>
    <w:rsid w:val="001F27DE"/>
    <w:rsid w:val="001F2964"/>
    <w:rsid w:val="001F3006"/>
    <w:rsid w:val="001F3103"/>
    <w:rsid w:val="001F313C"/>
    <w:rsid w:val="001F316D"/>
    <w:rsid w:val="001F3730"/>
    <w:rsid w:val="001F38C2"/>
    <w:rsid w:val="001F4166"/>
    <w:rsid w:val="001F43B8"/>
    <w:rsid w:val="001F44FD"/>
    <w:rsid w:val="001F47E4"/>
    <w:rsid w:val="001F57BC"/>
    <w:rsid w:val="001F5DE8"/>
    <w:rsid w:val="001F64B8"/>
    <w:rsid w:val="001F6525"/>
    <w:rsid w:val="001F6922"/>
    <w:rsid w:val="001F7D03"/>
    <w:rsid w:val="00200CE4"/>
    <w:rsid w:val="00201A4B"/>
    <w:rsid w:val="0020210A"/>
    <w:rsid w:val="0020281F"/>
    <w:rsid w:val="002029CD"/>
    <w:rsid w:val="00202A9A"/>
    <w:rsid w:val="00202EF7"/>
    <w:rsid w:val="00203A70"/>
    <w:rsid w:val="00203B3D"/>
    <w:rsid w:val="00204366"/>
    <w:rsid w:val="00204D66"/>
    <w:rsid w:val="00204F23"/>
    <w:rsid w:val="002051CB"/>
    <w:rsid w:val="00205738"/>
    <w:rsid w:val="00205E76"/>
    <w:rsid w:val="00206094"/>
    <w:rsid w:val="002064A4"/>
    <w:rsid w:val="002065D9"/>
    <w:rsid w:val="0020697F"/>
    <w:rsid w:val="00206D3C"/>
    <w:rsid w:val="00207A15"/>
    <w:rsid w:val="00207D9B"/>
    <w:rsid w:val="00211135"/>
    <w:rsid w:val="00211466"/>
    <w:rsid w:val="002115AF"/>
    <w:rsid w:val="0021183B"/>
    <w:rsid w:val="00211A21"/>
    <w:rsid w:val="00211AE7"/>
    <w:rsid w:val="002124E5"/>
    <w:rsid w:val="00212539"/>
    <w:rsid w:val="00212790"/>
    <w:rsid w:val="002128EB"/>
    <w:rsid w:val="00212968"/>
    <w:rsid w:val="002129C9"/>
    <w:rsid w:val="00212B23"/>
    <w:rsid w:val="002138E1"/>
    <w:rsid w:val="00213F66"/>
    <w:rsid w:val="0021401F"/>
    <w:rsid w:val="00214432"/>
    <w:rsid w:val="00214FE9"/>
    <w:rsid w:val="00215652"/>
    <w:rsid w:val="00215B50"/>
    <w:rsid w:val="0021611D"/>
    <w:rsid w:val="00216777"/>
    <w:rsid w:val="00216C80"/>
    <w:rsid w:val="00216C9E"/>
    <w:rsid w:val="00216F0D"/>
    <w:rsid w:val="002171F2"/>
    <w:rsid w:val="0021755F"/>
    <w:rsid w:val="0021775C"/>
    <w:rsid w:val="00217C36"/>
    <w:rsid w:val="00217D73"/>
    <w:rsid w:val="00220554"/>
    <w:rsid w:val="0022062E"/>
    <w:rsid w:val="002210C2"/>
    <w:rsid w:val="002215B6"/>
    <w:rsid w:val="00221CFD"/>
    <w:rsid w:val="002221D4"/>
    <w:rsid w:val="00222629"/>
    <w:rsid w:val="00222999"/>
    <w:rsid w:val="00222B44"/>
    <w:rsid w:val="002231DE"/>
    <w:rsid w:val="00223368"/>
    <w:rsid w:val="002235B2"/>
    <w:rsid w:val="002237AB"/>
    <w:rsid w:val="0022424B"/>
    <w:rsid w:val="002243AA"/>
    <w:rsid w:val="002243B9"/>
    <w:rsid w:val="00224594"/>
    <w:rsid w:val="00224A6B"/>
    <w:rsid w:val="00224E20"/>
    <w:rsid w:val="00224E69"/>
    <w:rsid w:val="00224ECA"/>
    <w:rsid w:val="0022550C"/>
    <w:rsid w:val="00225643"/>
    <w:rsid w:val="00225D13"/>
    <w:rsid w:val="00225FA5"/>
    <w:rsid w:val="00226036"/>
    <w:rsid w:val="00226898"/>
    <w:rsid w:val="00230012"/>
    <w:rsid w:val="00230097"/>
    <w:rsid w:val="002301C5"/>
    <w:rsid w:val="002306AA"/>
    <w:rsid w:val="0023234F"/>
    <w:rsid w:val="002329C7"/>
    <w:rsid w:val="00233E53"/>
    <w:rsid w:val="00234EA4"/>
    <w:rsid w:val="0023517B"/>
    <w:rsid w:val="002356B2"/>
    <w:rsid w:val="002356C5"/>
    <w:rsid w:val="00235AA4"/>
    <w:rsid w:val="00236E9F"/>
    <w:rsid w:val="00237AA2"/>
    <w:rsid w:val="00240348"/>
    <w:rsid w:val="00240527"/>
    <w:rsid w:val="00240552"/>
    <w:rsid w:val="0024055B"/>
    <w:rsid w:val="00240C64"/>
    <w:rsid w:val="002410DD"/>
    <w:rsid w:val="002415DA"/>
    <w:rsid w:val="0024178F"/>
    <w:rsid w:val="00241A80"/>
    <w:rsid w:val="00241E66"/>
    <w:rsid w:val="00241FB4"/>
    <w:rsid w:val="002427EB"/>
    <w:rsid w:val="00242B86"/>
    <w:rsid w:val="00242F4C"/>
    <w:rsid w:val="002430D5"/>
    <w:rsid w:val="002436FE"/>
    <w:rsid w:val="00243A42"/>
    <w:rsid w:val="00243AEE"/>
    <w:rsid w:val="00243DBB"/>
    <w:rsid w:val="00244B82"/>
    <w:rsid w:val="00244BFD"/>
    <w:rsid w:val="00244C05"/>
    <w:rsid w:val="00245842"/>
    <w:rsid w:val="00245971"/>
    <w:rsid w:val="00245EBD"/>
    <w:rsid w:val="00245F02"/>
    <w:rsid w:val="00246C25"/>
    <w:rsid w:val="00246CF3"/>
    <w:rsid w:val="002470FD"/>
    <w:rsid w:val="002471BB"/>
    <w:rsid w:val="00247850"/>
    <w:rsid w:val="00247A3F"/>
    <w:rsid w:val="00250125"/>
    <w:rsid w:val="002503DC"/>
    <w:rsid w:val="00250498"/>
    <w:rsid w:val="002505F2"/>
    <w:rsid w:val="002509B4"/>
    <w:rsid w:val="00250A19"/>
    <w:rsid w:val="00251A46"/>
    <w:rsid w:val="00251EA3"/>
    <w:rsid w:val="0025208E"/>
    <w:rsid w:val="002520B6"/>
    <w:rsid w:val="00252723"/>
    <w:rsid w:val="00253821"/>
    <w:rsid w:val="00253A8A"/>
    <w:rsid w:val="00253B68"/>
    <w:rsid w:val="002541BF"/>
    <w:rsid w:val="00255312"/>
    <w:rsid w:val="00255A36"/>
    <w:rsid w:val="00255CA8"/>
    <w:rsid w:val="002567D4"/>
    <w:rsid w:val="002568D9"/>
    <w:rsid w:val="0025699A"/>
    <w:rsid w:val="0025702D"/>
    <w:rsid w:val="00257335"/>
    <w:rsid w:val="00257359"/>
    <w:rsid w:val="00257472"/>
    <w:rsid w:val="00260403"/>
    <w:rsid w:val="00260451"/>
    <w:rsid w:val="002606A3"/>
    <w:rsid w:val="00260792"/>
    <w:rsid w:val="002609EB"/>
    <w:rsid w:val="002614FF"/>
    <w:rsid w:val="00262530"/>
    <w:rsid w:val="002625D2"/>
    <w:rsid w:val="00262B29"/>
    <w:rsid w:val="00262F01"/>
    <w:rsid w:val="002632ED"/>
    <w:rsid w:val="00263986"/>
    <w:rsid w:val="002646E6"/>
    <w:rsid w:val="00264C6B"/>
    <w:rsid w:val="00264D8C"/>
    <w:rsid w:val="00265232"/>
    <w:rsid w:val="00265656"/>
    <w:rsid w:val="0026565B"/>
    <w:rsid w:val="0026614A"/>
    <w:rsid w:val="00266746"/>
    <w:rsid w:val="00266EDA"/>
    <w:rsid w:val="00267EFE"/>
    <w:rsid w:val="0027036F"/>
    <w:rsid w:val="00270549"/>
    <w:rsid w:val="0027064C"/>
    <w:rsid w:val="00270688"/>
    <w:rsid w:val="0027099E"/>
    <w:rsid w:val="0027119F"/>
    <w:rsid w:val="00271292"/>
    <w:rsid w:val="00271587"/>
    <w:rsid w:val="002715BA"/>
    <w:rsid w:val="002719A5"/>
    <w:rsid w:val="002719FA"/>
    <w:rsid w:val="00271C18"/>
    <w:rsid w:val="002723D6"/>
    <w:rsid w:val="002726E5"/>
    <w:rsid w:val="00272E7D"/>
    <w:rsid w:val="002730D9"/>
    <w:rsid w:val="00273166"/>
    <w:rsid w:val="002735E8"/>
    <w:rsid w:val="00274003"/>
    <w:rsid w:val="00274491"/>
    <w:rsid w:val="002746F6"/>
    <w:rsid w:val="00275177"/>
    <w:rsid w:val="00275286"/>
    <w:rsid w:val="00275856"/>
    <w:rsid w:val="00275862"/>
    <w:rsid w:val="00276335"/>
    <w:rsid w:val="00276682"/>
    <w:rsid w:val="00276D01"/>
    <w:rsid w:val="00277482"/>
    <w:rsid w:val="00277AE5"/>
    <w:rsid w:val="00280834"/>
    <w:rsid w:val="002808B8"/>
    <w:rsid w:val="00280DE8"/>
    <w:rsid w:val="00280EF8"/>
    <w:rsid w:val="00281337"/>
    <w:rsid w:val="00281878"/>
    <w:rsid w:val="00281BB6"/>
    <w:rsid w:val="00282C62"/>
    <w:rsid w:val="0028330A"/>
    <w:rsid w:val="0028344F"/>
    <w:rsid w:val="0028366E"/>
    <w:rsid w:val="00283957"/>
    <w:rsid w:val="00283958"/>
    <w:rsid w:val="00283A26"/>
    <w:rsid w:val="00283C3F"/>
    <w:rsid w:val="002841E8"/>
    <w:rsid w:val="00284B02"/>
    <w:rsid w:val="00284C33"/>
    <w:rsid w:val="00284C35"/>
    <w:rsid w:val="00284CF1"/>
    <w:rsid w:val="00284FF5"/>
    <w:rsid w:val="002854C6"/>
    <w:rsid w:val="00285A84"/>
    <w:rsid w:val="0028642C"/>
    <w:rsid w:val="00286430"/>
    <w:rsid w:val="00286578"/>
    <w:rsid w:val="0028673A"/>
    <w:rsid w:val="002876ED"/>
    <w:rsid w:val="00287A4B"/>
    <w:rsid w:val="00287F52"/>
    <w:rsid w:val="00290529"/>
    <w:rsid w:val="00290AB9"/>
    <w:rsid w:val="002912B5"/>
    <w:rsid w:val="0029156F"/>
    <w:rsid w:val="002918D6"/>
    <w:rsid w:val="00291F4B"/>
    <w:rsid w:val="00291FAE"/>
    <w:rsid w:val="0029256E"/>
    <w:rsid w:val="00292C9E"/>
    <w:rsid w:val="00292CD8"/>
    <w:rsid w:val="00292E82"/>
    <w:rsid w:val="00293594"/>
    <w:rsid w:val="00293D33"/>
    <w:rsid w:val="00294126"/>
    <w:rsid w:val="00294234"/>
    <w:rsid w:val="00294443"/>
    <w:rsid w:val="002947CA"/>
    <w:rsid w:val="002947CC"/>
    <w:rsid w:val="002965CC"/>
    <w:rsid w:val="0029703E"/>
    <w:rsid w:val="00297C4F"/>
    <w:rsid w:val="002A02F9"/>
    <w:rsid w:val="002A1F7F"/>
    <w:rsid w:val="002A20B2"/>
    <w:rsid w:val="002A2994"/>
    <w:rsid w:val="002A3302"/>
    <w:rsid w:val="002A349F"/>
    <w:rsid w:val="002A3977"/>
    <w:rsid w:val="002A3A2A"/>
    <w:rsid w:val="002A3F81"/>
    <w:rsid w:val="002A40E7"/>
    <w:rsid w:val="002A47E9"/>
    <w:rsid w:val="002A4803"/>
    <w:rsid w:val="002A4FE0"/>
    <w:rsid w:val="002A5480"/>
    <w:rsid w:val="002A5542"/>
    <w:rsid w:val="002A5791"/>
    <w:rsid w:val="002A5DCC"/>
    <w:rsid w:val="002A6051"/>
    <w:rsid w:val="002A65C3"/>
    <w:rsid w:val="002A664B"/>
    <w:rsid w:val="002A6A17"/>
    <w:rsid w:val="002A7012"/>
    <w:rsid w:val="002A7E33"/>
    <w:rsid w:val="002B02B0"/>
    <w:rsid w:val="002B0366"/>
    <w:rsid w:val="002B0662"/>
    <w:rsid w:val="002B0B84"/>
    <w:rsid w:val="002B130C"/>
    <w:rsid w:val="002B15FE"/>
    <w:rsid w:val="002B1669"/>
    <w:rsid w:val="002B1792"/>
    <w:rsid w:val="002B1EFF"/>
    <w:rsid w:val="002B2664"/>
    <w:rsid w:val="002B29D0"/>
    <w:rsid w:val="002B3602"/>
    <w:rsid w:val="002B392D"/>
    <w:rsid w:val="002B3B86"/>
    <w:rsid w:val="002B3EF7"/>
    <w:rsid w:val="002B45C4"/>
    <w:rsid w:val="002B4AD3"/>
    <w:rsid w:val="002B50EC"/>
    <w:rsid w:val="002B65F9"/>
    <w:rsid w:val="002B6A5E"/>
    <w:rsid w:val="002B779B"/>
    <w:rsid w:val="002B78E7"/>
    <w:rsid w:val="002B7B11"/>
    <w:rsid w:val="002B7FB2"/>
    <w:rsid w:val="002C0A18"/>
    <w:rsid w:val="002C0A2A"/>
    <w:rsid w:val="002C1198"/>
    <w:rsid w:val="002C16BB"/>
    <w:rsid w:val="002C17A2"/>
    <w:rsid w:val="002C1BCB"/>
    <w:rsid w:val="002C2501"/>
    <w:rsid w:val="002C251F"/>
    <w:rsid w:val="002C299F"/>
    <w:rsid w:val="002C2FB1"/>
    <w:rsid w:val="002C39EA"/>
    <w:rsid w:val="002C3F8F"/>
    <w:rsid w:val="002C47B0"/>
    <w:rsid w:val="002C47F4"/>
    <w:rsid w:val="002C4B07"/>
    <w:rsid w:val="002C501F"/>
    <w:rsid w:val="002C549D"/>
    <w:rsid w:val="002C7069"/>
    <w:rsid w:val="002C7534"/>
    <w:rsid w:val="002C7EB5"/>
    <w:rsid w:val="002D093E"/>
    <w:rsid w:val="002D0E38"/>
    <w:rsid w:val="002D15F9"/>
    <w:rsid w:val="002D1DDC"/>
    <w:rsid w:val="002D1FBF"/>
    <w:rsid w:val="002D28A1"/>
    <w:rsid w:val="002D2960"/>
    <w:rsid w:val="002D3075"/>
    <w:rsid w:val="002D30BD"/>
    <w:rsid w:val="002D33D8"/>
    <w:rsid w:val="002D3971"/>
    <w:rsid w:val="002D3BBE"/>
    <w:rsid w:val="002D4E65"/>
    <w:rsid w:val="002D4FC8"/>
    <w:rsid w:val="002D5C16"/>
    <w:rsid w:val="002D5D01"/>
    <w:rsid w:val="002D6087"/>
    <w:rsid w:val="002D6100"/>
    <w:rsid w:val="002D63CE"/>
    <w:rsid w:val="002D67D8"/>
    <w:rsid w:val="002D6879"/>
    <w:rsid w:val="002D6A3A"/>
    <w:rsid w:val="002D7571"/>
    <w:rsid w:val="002D7676"/>
    <w:rsid w:val="002D76EE"/>
    <w:rsid w:val="002D7B95"/>
    <w:rsid w:val="002D7DB3"/>
    <w:rsid w:val="002E1220"/>
    <w:rsid w:val="002E1730"/>
    <w:rsid w:val="002E1954"/>
    <w:rsid w:val="002E252D"/>
    <w:rsid w:val="002E2B18"/>
    <w:rsid w:val="002E2B7C"/>
    <w:rsid w:val="002E378E"/>
    <w:rsid w:val="002E3A7E"/>
    <w:rsid w:val="002E44AF"/>
    <w:rsid w:val="002E4BD1"/>
    <w:rsid w:val="002E4F7C"/>
    <w:rsid w:val="002E50C2"/>
    <w:rsid w:val="002E51BC"/>
    <w:rsid w:val="002E5605"/>
    <w:rsid w:val="002E5912"/>
    <w:rsid w:val="002E6444"/>
    <w:rsid w:val="002E70F6"/>
    <w:rsid w:val="002E740E"/>
    <w:rsid w:val="002E7501"/>
    <w:rsid w:val="002E7908"/>
    <w:rsid w:val="002E7948"/>
    <w:rsid w:val="002E79C6"/>
    <w:rsid w:val="002F0D46"/>
    <w:rsid w:val="002F11EF"/>
    <w:rsid w:val="002F2500"/>
    <w:rsid w:val="002F261F"/>
    <w:rsid w:val="002F2B3D"/>
    <w:rsid w:val="002F2CE3"/>
    <w:rsid w:val="002F3322"/>
    <w:rsid w:val="002F37C2"/>
    <w:rsid w:val="002F45A2"/>
    <w:rsid w:val="002F4A48"/>
    <w:rsid w:val="002F55CD"/>
    <w:rsid w:val="002F5A17"/>
    <w:rsid w:val="002F5DCA"/>
    <w:rsid w:val="002F6087"/>
    <w:rsid w:val="002F6A9C"/>
    <w:rsid w:val="002F6CF6"/>
    <w:rsid w:val="002F702D"/>
    <w:rsid w:val="002F733F"/>
    <w:rsid w:val="0030014F"/>
    <w:rsid w:val="00301FD5"/>
    <w:rsid w:val="00302375"/>
    <w:rsid w:val="003033DE"/>
    <w:rsid w:val="00304279"/>
    <w:rsid w:val="003049D3"/>
    <w:rsid w:val="003049E3"/>
    <w:rsid w:val="0030505D"/>
    <w:rsid w:val="003053F8"/>
    <w:rsid w:val="00306172"/>
    <w:rsid w:val="00306E39"/>
    <w:rsid w:val="00306E8C"/>
    <w:rsid w:val="003074DB"/>
    <w:rsid w:val="00307704"/>
    <w:rsid w:val="003079C3"/>
    <w:rsid w:val="00310264"/>
    <w:rsid w:val="00310FF5"/>
    <w:rsid w:val="00311A21"/>
    <w:rsid w:val="00311A2D"/>
    <w:rsid w:val="00311BC4"/>
    <w:rsid w:val="00312615"/>
    <w:rsid w:val="0031310A"/>
    <w:rsid w:val="00313811"/>
    <w:rsid w:val="0031381F"/>
    <w:rsid w:val="00313EF6"/>
    <w:rsid w:val="00314088"/>
    <w:rsid w:val="00314497"/>
    <w:rsid w:val="00314833"/>
    <w:rsid w:val="003150A0"/>
    <w:rsid w:val="00315289"/>
    <w:rsid w:val="00315470"/>
    <w:rsid w:val="003155E1"/>
    <w:rsid w:val="00315AC2"/>
    <w:rsid w:val="00315B56"/>
    <w:rsid w:val="00315B62"/>
    <w:rsid w:val="0031604F"/>
    <w:rsid w:val="003162C2"/>
    <w:rsid w:val="00316466"/>
    <w:rsid w:val="003166A1"/>
    <w:rsid w:val="00316C08"/>
    <w:rsid w:val="00316D15"/>
    <w:rsid w:val="003174F4"/>
    <w:rsid w:val="0031789B"/>
    <w:rsid w:val="003179B1"/>
    <w:rsid w:val="003179C3"/>
    <w:rsid w:val="003201D8"/>
    <w:rsid w:val="00320A50"/>
    <w:rsid w:val="00320B29"/>
    <w:rsid w:val="00320E22"/>
    <w:rsid w:val="00321120"/>
    <w:rsid w:val="00321260"/>
    <w:rsid w:val="00321370"/>
    <w:rsid w:val="003216DE"/>
    <w:rsid w:val="00321A5A"/>
    <w:rsid w:val="00321E3A"/>
    <w:rsid w:val="00322A13"/>
    <w:rsid w:val="00322F22"/>
    <w:rsid w:val="003233C5"/>
    <w:rsid w:val="0032346D"/>
    <w:rsid w:val="0032356D"/>
    <w:rsid w:val="0032435E"/>
    <w:rsid w:val="00324397"/>
    <w:rsid w:val="003244F4"/>
    <w:rsid w:val="00325EEF"/>
    <w:rsid w:val="00325FB0"/>
    <w:rsid w:val="0032636A"/>
    <w:rsid w:val="003268D8"/>
    <w:rsid w:val="00326D76"/>
    <w:rsid w:val="00326E2E"/>
    <w:rsid w:val="0032715B"/>
    <w:rsid w:val="00327862"/>
    <w:rsid w:val="00327C27"/>
    <w:rsid w:val="00327E9C"/>
    <w:rsid w:val="00327F2F"/>
    <w:rsid w:val="00327FF3"/>
    <w:rsid w:val="003300C8"/>
    <w:rsid w:val="00333937"/>
    <w:rsid w:val="003344DB"/>
    <w:rsid w:val="0033498D"/>
    <w:rsid w:val="00334A0F"/>
    <w:rsid w:val="00334ED1"/>
    <w:rsid w:val="00335239"/>
    <w:rsid w:val="0033601A"/>
    <w:rsid w:val="003362B6"/>
    <w:rsid w:val="00336BA4"/>
    <w:rsid w:val="00336CAC"/>
    <w:rsid w:val="00336DD1"/>
    <w:rsid w:val="0033721B"/>
    <w:rsid w:val="003377BD"/>
    <w:rsid w:val="003377FC"/>
    <w:rsid w:val="00337E08"/>
    <w:rsid w:val="003400D8"/>
    <w:rsid w:val="003400FA"/>
    <w:rsid w:val="00340487"/>
    <w:rsid w:val="003409C0"/>
    <w:rsid w:val="003411EE"/>
    <w:rsid w:val="003414D4"/>
    <w:rsid w:val="003416F6"/>
    <w:rsid w:val="00341773"/>
    <w:rsid w:val="00341B40"/>
    <w:rsid w:val="00341BF6"/>
    <w:rsid w:val="00341D48"/>
    <w:rsid w:val="00341DC6"/>
    <w:rsid w:val="0034260F"/>
    <w:rsid w:val="00342715"/>
    <w:rsid w:val="003429ED"/>
    <w:rsid w:val="00342F2A"/>
    <w:rsid w:val="00343419"/>
    <w:rsid w:val="0034400E"/>
    <w:rsid w:val="00344CA8"/>
    <w:rsid w:val="003450FC"/>
    <w:rsid w:val="003460AC"/>
    <w:rsid w:val="00346171"/>
    <w:rsid w:val="0034638A"/>
    <w:rsid w:val="00346405"/>
    <w:rsid w:val="00346A96"/>
    <w:rsid w:val="00346AC2"/>
    <w:rsid w:val="003470AD"/>
    <w:rsid w:val="00347418"/>
    <w:rsid w:val="00347FF4"/>
    <w:rsid w:val="00350673"/>
    <w:rsid w:val="003508D5"/>
    <w:rsid w:val="00350C6C"/>
    <w:rsid w:val="00350EB8"/>
    <w:rsid w:val="0035134D"/>
    <w:rsid w:val="00351830"/>
    <w:rsid w:val="00351913"/>
    <w:rsid w:val="00351971"/>
    <w:rsid w:val="00351A5A"/>
    <w:rsid w:val="00351A5B"/>
    <w:rsid w:val="003523C8"/>
    <w:rsid w:val="00352E83"/>
    <w:rsid w:val="00352EC5"/>
    <w:rsid w:val="00352FFB"/>
    <w:rsid w:val="0035322C"/>
    <w:rsid w:val="00354A7B"/>
    <w:rsid w:val="00354F28"/>
    <w:rsid w:val="003552D3"/>
    <w:rsid w:val="00355367"/>
    <w:rsid w:val="003557E8"/>
    <w:rsid w:val="00355A7D"/>
    <w:rsid w:val="003563C8"/>
    <w:rsid w:val="00357720"/>
    <w:rsid w:val="00357CF8"/>
    <w:rsid w:val="00360367"/>
    <w:rsid w:val="003603C1"/>
    <w:rsid w:val="0036062C"/>
    <w:rsid w:val="00360CBD"/>
    <w:rsid w:val="0036140A"/>
    <w:rsid w:val="003618F6"/>
    <w:rsid w:val="00361B4B"/>
    <w:rsid w:val="00361E46"/>
    <w:rsid w:val="00361E51"/>
    <w:rsid w:val="003621D0"/>
    <w:rsid w:val="00362591"/>
    <w:rsid w:val="00362B84"/>
    <w:rsid w:val="003634D9"/>
    <w:rsid w:val="00364649"/>
    <w:rsid w:val="003652F0"/>
    <w:rsid w:val="003657DE"/>
    <w:rsid w:val="00365ADC"/>
    <w:rsid w:val="00365B72"/>
    <w:rsid w:val="003662C5"/>
    <w:rsid w:val="003668C8"/>
    <w:rsid w:val="00366E51"/>
    <w:rsid w:val="003678B1"/>
    <w:rsid w:val="00367C69"/>
    <w:rsid w:val="003703F6"/>
    <w:rsid w:val="00370B78"/>
    <w:rsid w:val="00370DE5"/>
    <w:rsid w:val="00371F71"/>
    <w:rsid w:val="003723E5"/>
    <w:rsid w:val="00372459"/>
    <w:rsid w:val="00372A3C"/>
    <w:rsid w:val="00372B0E"/>
    <w:rsid w:val="00373A0C"/>
    <w:rsid w:val="00373B8A"/>
    <w:rsid w:val="00373D58"/>
    <w:rsid w:val="00373E50"/>
    <w:rsid w:val="0037424E"/>
    <w:rsid w:val="00374348"/>
    <w:rsid w:val="0037465B"/>
    <w:rsid w:val="003758CE"/>
    <w:rsid w:val="003758DE"/>
    <w:rsid w:val="00375D33"/>
    <w:rsid w:val="00375E46"/>
    <w:rsid w:val="003766B6"/>
    <w:rsid w:val="00376FDF"/>
    <w:rsid w:val="00377509"/>
    <w:rsid w:val="00377848"/>
    <w:rsid w:val="003803FF"/>
    <w:rsid w:val="00380B1E"/>
    <w:rsid w:val="00381522"/>
    <w:rsid w:val="003815E4"/>
    <w:rsid w:val="00381C9D"/>
    <w:rsid w:val="0038244A"/>
    <w:rsid w:val="00382B48"/>
    <w:rsid w:val="00383017"/>
    <w:rsid w:val="003837E6"/>
    <w:rsid w:val="00383D22"/>
    <w:rsid w:val="00384294"/>
    <w:rsid w:val="003842D8"/>
    <w:rsid w:val="003843F4"/>
    <w:rsid w:val="00384547"/>
    <w:rsid w:val="00384588"/>
    <w:rsid w:val="00384B24"/>
    <w:rsid w:val="00384E58"/>
    <w:rsid w:val="00384ECB"/>
    <w:rsid w:val="00385A9E"/>
    <w:rsid w:val="00385D71"/>
    <w:rsid w:val="00385F0C"/>
    <w:rsid w:val="00385F9A"/>
    <w:rsid w:val="0038633D"/>
    <w:rsid w:val="00386A78"/>
    <w:rsid w:val="00386DA9"/>
    <w:rsid w:val="00386F3A"/>
    <w:rsid w:val="00387689"/>
    <w:rsid w:val="003876D3"/>
    <w:rsid w:val="00387AD8"/>
    <w:rsid w:val="00390142"/>
    <w:rsid w:val="00390665"/>
    <w:rsid w:val="00390B14"/>
    <w:rsid w:val="00390D29"/>
    <w:rsid w:val="003916BF"/>
    <w:rsid w:val="00391901"/>
    <w:rsid w:val="00391D2A"/>
    <w:rsid w:val="00392A18"/>
    <w:rsid w:val="00392D83"/>
    <w:rsid w:val="00392F58"/>
    <w:rsid w:val="00393104"/>
    <w:rsid w:val="003946D1"/>
    <w:rsid w:val="00394B52"/>
    <w:rsid w:val="00394CD8"/>
    <w:rsid w:val="00394CDE"/>
    <w:rsid w:val="00394FD2"/>
    <w:rsid w:val="00395D8E"/>
    <w:rsid w:val="00396898"/>
    <w:rsid w:val="00396E29"/>
    <w:rsid w:val="00396F51"/>
    <w:rsid w:val="003977D6"/>
    <w:rsid w:val="003977F9"/>
    <w:rsid w:val="0039787C"/>
    <w:rsid w:val="003978C8"/>
    <w:rsid w:val="00397957"/>
    <w:rsid w:val="003A08BF"/>
    <w:rsid w:val="003A0910"/>
    <w:rsid w:val="003A0B9E"/>
    <w:rsid w:val="003A139F"/>
    <w:rsid w:val="003A2D4F"/>
    <w:rsid w:val="003A3606"/>
    <w:rsid w:val="003A5039"/>
    <w:rsid w:val="003A50E2"/>
    <w:rsid w:val="003A5418"/>
    <w:rsid w:val="003A5593"/>
    <w:rsid w:val="003A5797"/>
    <w:rsid w:val="003A59AB"/>
    <w:rsid w:val="003A5CA1"/>
    <w:rsid w:val="003A65BE"/>
    <w:rsid w:val="003A7045"/>
    <w:rsid w:val="003A77F3"/>
    <w:rsid w:val="003A79A5"/>
    <w:rsid w:val="003B0A1B"/>
    <w:rsid w:val="003B1683"/>
    <w:rsid w:val="003B1894"/>
    <w:rsid w:val="003B1F98"/>
    <w:rsid w:val="003B1FFA"/>
    <w:rsid w:val="003B2C21"/>
    <w:rsid w:val="003B2E71"/>
    <w:rsid w:val="003B4385"/>
    <w:rsid w:val="003B4940"/>
    <w:rsid w:val="003B4AB6"/>
    <w:rsid w:val="003B51D1"/>
    <w:rsid w:val="003B5583"/>
    <w:rsid w:val="003B5E3C"/>
    <w:rsid w:val="003B6545"/>
    <w:rsid w:val="003B6731"/>
    <w:rsid w:val="003B6879"/>
    <w:rsid w:val="003B700F"/>
    <w:rsid w:val="003B7476"/>
    <w:rsid w:val="003B7C1A"/>
    <w:rsid w:val="003C04B6"/>
    <w:rsid w:val="003C07D8"/>
    <w:rsid w:val="003C0D77"/>
    <w:rsid w:val="003C14C3"/>
    <w:rsid w:val="003C2339"/>
    <w:rsid w:val="003C29F6"/>
    <w:rsid w:val="003C3426"/>
    <w:rsid w:val="003C35C4"/>
    <w:rsid w:val="003C396B"/>
    <w:rsid w:val="003C3BE7"/>
    <w:rsid w:val="003C3CBA"/>
    <w:rsid w:val="003C4793"/>
    <w:rsid w:val="003C4BFD"/>
    <w:rsid w:val="003C4E9A"/>
    <w:rsid w:val="003C5C02"/>
    <w:rsid w:val="003C6241"/>
    <w:rsid w:val="003C6435"/>
    <w:rsid w:val="003C647C"/>
    <w:rsid w:val="003C6724"/>
    <w:rsid w:val="003C688C"/>
    <w:rsid w:val="003C7511"/>
    <w:rsid w:val="003C78F2"/>
    <w:rsid w:val="003C7C8C"/>
    <w:rsid w:val="003D0D4F"/>
    <w:rsid w:val="003D1664"/>
    <w:rsid w:val="003D2634"/>
    <w:rsid w:val="003D26F2"/>
    <w:rsid w:val="003D2730"/>
    <w:rsid w:val="003D2AAC"/>
    <w:rsid w:val="003D2C09"/>
    <w:rsid w:val="003D38E5"/>
    <w:rsid w:val="003D45F1"/>
    <w:rsid w:val="003D469A"/>
    <w:rsid w:val="003D4B90"/>
    <w:rsid w:val="003D4E5C"/>
    <w:rsid w:val="003D570A"/>
    <w:rsid w:val="003D59B4"/>
    <w:rsid w:val="003D5DB7"/>
    <w:rsid w:val="003D622F"/>
    <w:rsid w:val="003D64BD"/>
    <w:rsid w:val="003D6774"/>
    <w:rsid w:val="003D6834"/>
    <w:rsid w:val="003D6A6D"/>
    <w:rsid w:val="003D6FCC"/>
    <w:rsid w:val="003D7646"/>
    <w:rsid w:val="003E00C3"/>
    <w:rsid w:val="003E059D"/>
    <w:rsid w:val="003E05D8"/>
    <w:rsid w:val="003E0F0A"/>
    <w:rsid w:val="003E1407"/>
    <w:rsid w:val="003E17FE"/>
    <w:rsid w:val="003E18DC"/>
    <w:rsid w:val="003E1FCD"/>
    <w:rsid w:val="003E2CA6"/>
    <w:rsid w:val="003E2D3F"/>
    <w:rsid w:val="003E3194"/>
    <w:rsid w:val="003E34F7"/>
    <w:rsid w:val="003E3AF3"/>
    <w:rsid w:val="003E3C3A"/>
    <w:rsid w:val="003E4041"/>
    <w:rsid w:val="003E43C0"/>
    <w:rsid w:val="003E4C2F"/>
    <w:rsid w:val="003E51AA"/>
    <w:rsid w:val="003E54E5"/>
    <w:rsid w:val="003E56CA"/>
    <w:rsid w:val="003E5A91"/>
    <w:rsid w:val="003E5D21"/>
    <w:rsid w:val="003E636E"/>
    <w:rsid w:val="003E6441"/>
    <w:rsid w:val="003E6D1A"/>
    <w:rsid w:val="003E71D3"/>
    <w:rsid w:val="003E7A69"/>
    <w:rsid w:val="003F0DEF"/>
    <w:rsid w:val="003F0F7B"/>
    <w:rsid w:val="003F13D6"/>
    <w:rsid w:val="003F1A06"/>
    <w:rsid w:val="003F1B5A"/>
    <w:rsid w:val="003F1B85"/>
    <w:rsid w:val="003F2623"/>
    <w:rsid w:val="003F269C"/>
    <w:rsid w:val="003F2AC5"/>
    <w:rsid w:val="003F2BA0"/>
    <w:rsid w:val="003F302F"/>
    <w:rsid w:val="003F3292"/>
    <w:rsid w:val="003F3294"/>
    <w:rsid w:val="003F35D6"/>
    <w:rsid w:val="003F39B0"/>
    <w:rsid w:val="003F3DF0"/>
    <w:rsid w:val="003F3E87"/>
    <w:rsid w:val="003F40E7"/>
    <w:rsid w:val="003F40E9"/>
    <w:rsid w:val="003F4831"/>
    <w:rsid w:val="003F486F"/>
    <w:rsid w:val="003F4885"/>
    <w:rsid w:val="003F5E34"/>
    <w:rsid w:val="003F6CAF"/>
    <w:rsid w:val="003F70E9"/>
    <w:rsid w:val="0040020E"/>
    <w:rsid w:val="004005E1"/>
    <w:rsid w:val="00400934"/>
    <w:rsid w:val="00400C94"/>
    <w:rsid w:val="0040134A"/>
    <w:rsid w:val="00401797"/>
    <w:rsid w:val="00401FD8"/>
    <w:rsid w:val="00402341"/>
    <w:rsid w:val="00402FCE"/>
    <w:rsid w:val="00403670"/>
    <w:rsid w:val="00403C44"/>
    <w:rsid w:val="00403C66"/>
    <w:rsid w:val="00404086"/>
    <w:rsid w:val="00404942"/>
    <w:rsid w:val="00404DB9"/>
    <w:rsid w:val="00405688"/>
    <w:rsid w:val="0040578C"/>
    <w:rsid w:val="00405CFB"/>
    <w:rsid w:val="0040666D"/>
    <w:rsid w:val="004067FE"/>
    <w:rsid w:val="00406A36"/>
    <w:rsid w:val="00406C10"/>
    <w:rsid w:val="004079B5"/>
    <w:rsid w:val="004101BC"/>
    <w:rsid w:val="00410F48"/>
    <w:rsid w:val="00411080"/>
    <w:rsid w:val="00411D17"/>
    <w:rsid w:val="00411DBC"/>
    <w:rsid w:val="00411EE0"/>
    <w:rsid w:val="00412BCE"/>
    <w:rsid w:val="00412DB0"/>
    <w:rsid w:val="00413821"/>
    <w:rsid w:val="00413A65"/>
    <w:rsid w:val="004142C1"/>
    <w:rsid w:val="004145D0"/>
    <w:rsid w:val="00414C69"/>
    <w:rsid w:val="00414D81"/>
    <w:rsid w:val="004152C4"/>
    <w:rsid w:val="00415644"/>
    <w:rsid w:val="004156A7"/>
    <w:rsid w:val="00415E1A"/>
    <w:rsid w:val="00416A7A"/>
    <w:rsid w:val="00416A87"/>
    <w:rsid w:val="00416F10"/>
    <w:rsid w:val="00416FE0"/>
    <w:rsid w:val="0041718F"/>
    <w:rsid w:val="0041733C"/>
    <w:rsid w:val="00417C06"/>
    <w:rsid w:val="00417EAA"/>
    <w:rsid w:val="00422155"/>
    <w:rsid w:val="004222AD"/>
    <w:rsid w:val="00422689"/>
    <w:rsid w:val="00422799"/>
    <w:rsid w:val="00422E94"/>
    <w:rsid w:val="0042316D"/>
    <w:rsid w:val="004239F4"/>
    <w:rsid w:val="00423ED9"/>
    <w:rsid w:val="004240BE"/>
    <w:rsid w:val="0042452A"/>
    <w:rsid w:val="00424C86"/>
    <w:rsid w:val="00424EC1"/>
    <w:rsid w:val="0042521C"/>
    <w:rsid w:val="00425D4C"/>
    <w:rsid w:val="00425F21"/>
    <w:rsid w:val="0042609B"/>
    <w:rsid w:val="00426484"/>
    <w:rsid w:val="00426698"/>
    <w:rsid w:val="00427626"/>
    <w:rsid w:val="00427EEF"/>
    <w:rsid w:val="00430EE3"/>
    <w:rsid w:val="004310AE"/>
    <w:rsid w:val="0043164C"/>
    <w:rsid w:val="00431CF6"/>
    <w:rsid w:val="0043225F"/>
    <w:rsid w:val="0043233F"/>
    <w:rsid w:val="004327D6"/>
    <w:rsid w:val="00432AB1"/>
    <w:rsid w:val="00432D01"/>
    <w:rsid w:val="004335F3"/>
    <w:rsid w:val="00434C0C"/>
    <w:rsid w:val="00434CC6"/>
    <w:rsid w:val="00434ED9"/>
    <w:rsid w:val="004351CA"/>
    <w:rsid w:val="00435450"/>
    <w:rsid w:val="0043556B"/>
    <w:rsid w:val="00435F0F"/>
    <w:rsid w:val="004361FE"/>
    <w:rsid w:val="0043629B"/>
    <w:rsid w:val="004364EE"/>
    <w:rsid w:val="00436802"/>
    <w:rsid w:val="00436A3E"/>
    <w:rsid w:val="00440466"/>
    <w:rsid w:val="00440648"/>
    <w:rsid w:val="00440E60"/>
    <w:rsid w:val="00440FE8"/>
    <w:rsid w:val="004413F8"/>
    <w:rsid w:val="004416CE"/>
    <w:rsid w:val="004417FD"/>
    <w:rsid w:val="00441A63"/>
    <w:rsid w:val="00441D9D"/>
    <w:rsid w:val="004423ED"/>
    <w:rsid w:val="00442779"/>
    <w:rsid w:val="004427A4"/>
    <w:rsid w:val="004433E4"/>
    <w:rsid w:val="0044369B"/>
    <w:rsid w:val="00443976"/>
    <w:rsid w:val="00443C6D"/>
    <w:rsid w:val="00443F6C"/>
    <w:rsid w:val="0044414B"/>
    <w:rsid w:val="004442CE"/>
    <w:rsid w:val="004449A4"/>
    <w:rsid w:val="00444F69"/>
    <w:rsid w:val="0044534C"/>
    <w:rsid w:val="00445A53"/>
    <w:rsid w:val="00445AFA"/>
    <w:rsid w:val="00445B44"/>
    <w:rsid w:val="00446116"/>
    <w:rsid w:val="0044641A"/>
    <w:rsid w:val="004474F8"/>
    <w:rsid w:val="004505BB"/>
    <w:rsid w:val="00450854"/>
    <w:rsid w:val="004513BC"/>
    <w:rsid w:val="00451C67"/>
    <w:rsid w:val="00452432"/>
    <w:rsid w:val="00453290"/>
    <w:rsid w:val="00453549"/>
    <w:rsid w:val="00453C7B"/>
    <w:rsid w:val="004546C3"/>
    <w:rsid w:val="00454B4E"/>
    <w:rsid w:val="00454C5C"/>
    <w:rsid w:val="00454D76"/>
    <w:rsid w:val="0045589B"/>
    <w:rsid w:val="00456602"/>
    <w:rsid w:val="00456648"/>
    <w:rsid w:val="004568C9"/>
    <w:rsid w:val="00457E8A"/>
    <w:rsid w:val="004616D0"/>
    <w:rsid w:val="00462127"/>
    <w:rsid w:val="004627ED"/>
    <w:rsid w:val="00462A7B"/>
    <w:rsid w:val="00462B90"/>
    <w:rsid w:val="004635FB"/>
    <w:rsid w:val="0046414C"/>
    <w:rsid w:val="00464434"/>
    <w:rsid w:val="00464A64"/>
    <w:rsid w:val="00464FF5"/>
    <w:rsid w:val="00465316"/>
    <w:rsid w:val="004657CE"/>
    <w:rsid w:val="00465804"/>
    <w:rsid w:val="00466E21"/>
    <w:rsid w:val="0047012F"/>
    <w:rsid w:val="0047086E"/>
    <w:rsid w:val="00470C0D"/>
    <w:rsid w:val="00470E33"/>
    <w:rsid w:val="004711F7"/>
    <w:rsid w:val="004712CB"/>
    <w:rsid w:val="00471639"/>
    <w:rsid w:val="00471855"/>
    <w:rsid w:val="00471B73"/>
    <w:rsid w:val="00471F79"/>
    <w:rsid w:val="0047312D"/>
    <w:rsid w:val="004733EF"/>
    <w:rsid w:val="004736C1"/>
    <w:rsid w:val="004738CD"/>
    <w:rsid w:val="0047429A"/>
    <w:rsid w:val="00474889"/>
    <w:rsid w:val="00474A2D"/>
    <w:rsid w:val="00474B3F"/>
    <w:rsid w:val="00475138"/>
    <w:rsid w:val="00475903"/>
    <w:rsid w:val="004762FB"/>
    <w:rsid w:val="00476435"/>
    <w:rsid w:val="00476612"/>
    <w:rsid w:val="00476872"/>
    <w:rsid w:val="00476C6D"/>
    <w:rsid w:val="00476E09"/>
    <w:rsid w:val="00477107"/>
    <w:rsid w:val="00477157"/>
    <w:rsid w:val="004771A5"/>
    <w:rsid w:val="00477CAA"/>
    <w:rsid w:val="00477E04"/>
    <w:rsid w:val="00477EAE"/>
    <w:rsid w:val="004803DF"/>
    <w:rsid w:val="0048059F"/>
    <w:rsid w:val="00480F8B"/>
    <w:rsid w:val="004811BB"/>
    <w:rsid w:val="00481734"/>
    <w:rsid w:val="00481EDE"/>
    <w:rsid w:val="00481FD4"/>
    <w:rsid w:val="00483250"/>
    <w:rsid w:val="0048386E"/>
    <w:rsid w:val="0048405E"/>
    <w:rsid w:val="00484313"/>
    <w:rsid w:val="00484866"/>
    <w:rsid w:val="00484DBB"/>
    <w:rsid w:val="00484E13"/>
    <w:rsid w:val="0048519C"/>
    <w:rsid w:val="00485815"/>
    <w:rsid w:val="0048581B"/>
    <w:rsid w:val="00486014"/>
    <w:rsid w:val="0048639C"/>
    <w:rsid w:val="00486A83"/>
    <w:rsid w:val="00486ED7"/>
    <w:rsid w:val="004877A9"/>
    <w:rsid w:val="004879C2"/>
    <w:rsid w:val="00487DA5"/>
    <w:rsid w:val="00490E20"/>
    <w:rsid w:val="00491B3D"/>
    <w:rsid w:val="00491D40"/>
    <w:rsid w:val="00491DF5"/>
    <w:rsid w:val="00491F44"/>
    <w:rsid w:val="004920C2"/>
    <w:rsid w:val="00492D0B"/>
    <w:rsid w:val="00492E4F"/>
    <w:rsid w:val="00493104"/>
    <w:rsid w:val="00493572"/>
    <w:rsid w:val="0049480D"/>
    <w:rsid w:val="00494B53"/>
    <w:rsid w:val="004950F2"/>
    <w:rsid w:val="004953D3"/>
    <w:rsid w:val="00495BB8"/>
    <w:rsid w:val="00496CBC"/>
    <w:rsid w:val="0049784F"/>
    <w:rsid w:val="00497B8A"/>
    <w:rsid w:val="004A0761"/>
    <w:rsid w:val="004A0AC2"/>
    <w:rsid w:val="004A0CA3"/>
    <w:rsid w:val="004A0D20"/>
    <w:rsid w:val="004A0D68"/>
    <w:rsid w:val="004A0FB2"/>
    <w:rsid w:val="004A1607"/>
    <w:rsid w:val="004A2814"/>
    <w:rsid w:val="004A2882"/>
    <w:rsid w:val="004A29CF"/>
    <w:rsid w:val="004A2A96"/>
    <w:rsid w:val="004A2B8B"/>
    <w:rsid w:val="004A2EF3"/>
    <w:rsid w:val="004A3462"/>
    <w:rsid w:val="004A3484"/>
    <w:rsid w:val="004A37B8"/>
    <w:rsid w:val="004A3C3F"/>
    <w:rsid w:val="004A4859"/>
    <w:rsid w:val="004A4FC6"/>
    <w:rsid w:val="004A5886"/>
    <w:rsid w:val="004A6C16"/>
    <w:rsid w:val="004A6EE7"/>
    <w:rsid w:val="004A7628"/>
    <w:rsid w:val="004A777E"/>
    <w:rsid w:val="004A7ABD"/>
    <w:rsid w:val="004B068C"/>
    <w:rsid w:val="004B0AE8"/>
    <w:rsid w:val="004B0C50"/>
    <w:rsid w:val="004B151B"/>
    <w:rsid w:val="004B15A4"/>
    <w:rsid w:val="004B18DD"/>
    <w:rsid w:val="004B190E"/>
    <w:rsid w:val="004B1917"/>
    <w:rsid w:val="004B1F3C"/>
    <w:rsid w:val="004B203B"/>
    <w:rsid w:val="004B2054"/>
    <w:rsid w:val="004B30A4"/>
    <w:rsid w:val="004B3419"/>
    <w:rsid w:val="004B34D3"/>
    <w:rsid w:val="004B3E31"/>
    <w:rsid w:val="004B3F42"/>
    <w:rsid w:val="004B4309"/>
    <w:rsid w:val="004B4DD7"/>
    <w:rsid w:val="004B4E9F"/>
    <w:rsid w:val="004B5548"/>
    <w:rsid w:val="004B58A9"/>
    <w:rsid w:val="004B68BB"/>
    <w:rsid w:val="004B6B7D"/>
    <w:rsid w:val="004B6D24"/>
    <w:rsid w:val="004B7753"/>
    <w:rsid w:val="004C0A45"/>
    <w:rsid w:val="004C1098"/>
    <w:rsid w:val="004C1163"/>
    <w:rsid w:val="004C122E"/>
    <w:rsid w:val="004C12C1"/>
    <w:rsid w:val="004C157A"/>
    <w:rsid w:val="004C1ED7"/>
    <w:rsid w:val="004C2DD5"/>
    <w:rsid w:val="004C335C"/>
    <w:rsid w:val="004C44E3"/>
    <w:rsid w:val="004C4FB4"/>
    <w:rsid w:val="004C545D"/>
    <w:rsid w:val="004C5978"/>
    <w:rsid w:val="004C59F0"/>
    <w:rsid w:val="004C6071"/>
    <w:rsid w:val="004C60DA"/>
    <w:rsid w:val="004C6773"/>
    <w:rsid w:val="004C6A93"/>
    <w:rsid w:val="004C6ACE"/>
    <w:rsid w:val="004C6F8E"/>
    <w:rsid w:val="004C7389"/>
    <w:rsid w:val="004C774B"/>
    <w:rsid w:val="004C7B4B"/>
    <w:rsid w:val="004D0720"/>
    <w:rsid w:val="004D08B8"/>
    <w:rsid w:val="004D13BC"/>
    <w:rsid w:val="004D1442"/>
    <w:rsid w:val="004D15F1"/>
    <w:rsid w:val="004D2029"/>
    <w:rsid w:val="004D21C9"/>
    <w:rsid w:val="004D2AE8"/>
    <w:rsid w:val="004D34A7"/>
    <w:rsid w:val="004D3BE7"/>
    <w:rsid w:val="004D3F38"/>
    <w:rsid w:val="004D4A17"/>
    <w:rsid w:val="004D4ACE"/>
    <w:rsid w:val="004D562F"/>
    <w:rsid w:val="004D5679"/>
    <w:rsid w:val="004D5962"/>
    <w:rsid w:val="004D5ACD"/>
    <w:rsid w:val="004D5B3A"/>
    <w:rsid w:val="004D5D03"/>
    <w:rsid w:val="004D604E"/>
    <w:rsid w:val="004D6A6F"/>
    <w:rsid w:val="004D6BCE"/>
    <w:rsid w:val="004D7489"/>
    <w:rsid w:val="004E011A"/>
    <w:rsid w:val="004E01C0"/>
    <w:rsid w:val="004E0322"/>
    <w:rsid w:val="004E068E"/>
    <w:rsid w:val="004E1266"/>
    <w:rsid w:val="004E1438"/>
    <w:rsid w:val="004E14A4"/>
    <w:rsid w:val="004E18B5"/>
    <w:rsid w:val="004E19E3"/>
    <w:rsid w:val="004E1BD5"/>
    <w:rsid w:val="004E1F42"/>
    <w:rsid w:val="004E2932"/>
    <w:rsid w:val="004E2D54"/>
    <w:rsid w:val="004E33FE"/>
    <w:rsid w:val="004E4482"/>
    <w:rsid w:val="004E4719"/>
    <w:rsid w:val="004E47BC"/>
    <w:rsid w:val="004E4810"/>
    <w:rsid w:val="004E4A1A"/>
    <w:rsid w:val="004E4A28"/>
    <w:rsid w:val="004E4BA6"/>
    <w:rsid w:val="004E4EA7"/>
    <w:rsid w:val="004E4F73"/>
    <w:rsid w:val="004E5683"/>
    <w:rsid w:val="004E56FE"/>
    <w:rsid w:val="004E59B1"/>
    <w:rsid w:val="004E6315"/>
    <w:rsid w:val="004E69CF"/>
    <w:rsid w:val="004E703B"/>
    <w:rsid w:val="004E743B"/>
    <w:rsid w:val="004E7D07"/>
    <w:rsid w:val="004F0043"/>
    <w:rsid w:val="004F033A"/>
    <w:rsid w:val="004F12E8"/>
    <w:rsid w:val="004F1812"/>
    <w:rsid w:val="004F19FB"/>
    <w:rsid w:val="004F1AEF"/>
    <w:rsid w:val="004F1D9F"/>
    <w:rsid w:val="004F1E65"/>
    <w:rsid w:val="004F2116"/>
    <w:rsid w:val="004F2E6C"/>
    <w:rsid w:val="004F3467"/>
    <w:rsid w:val="004F34E4"/>
    <w:rsid w:val="004F374F"/>
    <w:rsid w:val="004F3781"/>
    <w:rsid w:val="004F3970"/>
    <w:rsid w:val="004F47A2"/>
    <w:rsid w:val="004F4C8A"/>
    <w:rsid w:val="004F4CCF"/>
    <w:rsid w:val="004F4E5B"/>
    <w:rsid w:val="004F5137"/>
    <w:rsid w:val="004F5171"/>
    <w:rsid w:val="004F53A3"/>
    <w:rsid w:val="004F55CE"/>
    <w:rsid w:val="004F5C4C"/>
    <w:rsid w:val="004F5E9D"/>
    <w:rsid w:val="004F6027"/>
    <w:rsid w:val="004F636D"/>
    <w:rsid w:val="004F66B8"/>
    <w:rsid w:val="004F685C"/>
    <w:rsid w:val="004F697B"/>
    <w:rsid w:val="004F75A5"/>
    <w:rsid w:val="0050128D"/>
    <w:rsid w:val="0050147F"/>
    <w:rsid w:val="00501530"/>
    <w:rsid w:val="0050183F"/>
    <w:rsid w:val="005021AF"/>
    <w:rsid w:val="00502291"/>
    <w:rsid w:val="00502397"/>
    <w:rsid w:val="00502421"/>
    <w:rsid w:val="00502804"/>
    <w:rsid w:val="00502F9D"/>
    <w:rsid w:val="005031BC"/>
    <w:rsid w:val="00504049"/>
    <w:rsid w:val="005043A9"/>
    <w:rsid w:val="00504490"/>
    <w:rsid w:val="00504769"/>
    <w:rsid w:val="005047C4"/>
    <w:rsid w:val="005048E0"/>
    <w:rsid w:val="00504910"/>
    <w:rsid w:val="00505652"/>
    <w:rsid w:val="00505B54"/>
    <w:rsid w:val="0050609D"/>
    <w:rsid w:val="00506F15"/>
    <w:rsid w:val="005076DC"/>
    <w:rsid w:val="005078C3"/>
    <w:rsid w:val="00507C5C"/>
    <w:rsid w:val="00510869"/>
    <w:rsid w:val="00510BA2"/>
    <w:rsid w:val="00510DFB"/>
    <w:rsid w:val="00511BBE"/>
    <w:rsid w:val="00511CEA"/>
    <w:rsid w:val="00511DA3"/>
    <w:rsid w:val="00511F39"/>
    <w:rsid w:val="005123EA"/>
    <w:rsid w:val="005125CA"/>
    <w:rsid w:val="005132C6"/>
    <w:rsid w:val="005134F2"/>
    <w:rsid w:val="00513568"/>
    <w:rsid w:val="005135EC"/>
    <w:rsid w:val="005144BE"/>
    <w:rsid w:val="00514BF9"/>
    <w:rsid w:val="00514C6C"/>
    <w:rsid w:val="00514DC0"/>
    <w:rsid w:val="00514FC2"/>
    <w:rsid w:val="00515DDD"/>
    <w:rsid w:val="00516ADB"/>
    <w:rsid w:val="005172DE"/>
    <w:rsid w:val="00517468"/>
    <w:rsid w:val="0051773C"/>
    <w:rsid w:val="005202C2"/>
    <w:rsid w:val="00520C80"/>
    <w:rsid w:val="00521326"/>
    <w:rsid w:val="00521412"/>
    <w:rsid w:val="00521797"/>
    <w:rsid w:val="005222A8"/>
    <w:rsid w:val="00522898"/>
    <w:rsid w:val="005229D8"/>
    <w:rsid w:val="00522D9D"/>
    <w:rsid w:val="005230EA"/>
    <w:rsid w:val="005237B5"/>
    <w:rsid w:val="00523957"/>
    <w:rsid w:val="005239AA"/>
    <w:rsid w:val="00523A27"/>
    <w:rsid w:val="00523C7F"/>
    <w:rsid w:val="00524585"/>
    <w:rsid w:val="00524A48"/>
    <w:rsid w:val="00524FD4"/>
    <w:rsid w:val="00525F5E"/>
    <w:rsid w:val="005268D2"/>
    <w:rsid w:val="00527786"/>
    <w:rsid w:val="00530083"/>
    <w:rsid w:val="00530204"/>
    <w:rsid w:val="0053021A"/>
    <w:rsid w:val="00530811"/>
    <w:rsid w:val="005308AC"/>
    <w:rsid w:val="00531D38"/>
    <w:rsid w:val="0053220B"/>
    <w:rsid w:val="005322E5"/>
    <w:rsid w:val="0053266D"/>
    <w:rsid w:val="00532912"/>
    <w:rsid w:val="00532B2E"/>
    <w:rsid w:val="005333B6"/>
    <w:rsid w:val="005333D6"/>
    <w:rsid w:val="005336E1"/>
    <w:rsid w:val="005340F0"/>
    <w:rsid w:val="005346A0"/>
    <w:rsid w:val="00534EE9"/>
    <w:rsid w:val="00535164"/>
    <w:rsid w:val="00535A9E"/>
    <w:rsid w:val="00535F65"/>
    <w:rsid w:val="00536269"/>
    <w:rsid w:val="005362BD"/>
    <w:rsid w:val="00536F62"/>
    <w:rsid w:val="00537652"/>
    <w:rsid w:val="00537BD7"/>
    <w:rsid w:val="00537EB7"/>
    <w:rsid w:val="00540B18"/>
    <w:rsid w:val="00540F03"/>
    <w:rsid w:val="005416EF"/>
    <w:rsid w:val="00541BC7"/>
    <w:rsid w:val="00542237"/>
    <w:rsid w:val="00542516"/>
    <w:rsid w:val="00542BE4"/>
    <w:rsid w:val="00542CB8"/>
    <w:rsid w:val="00542E18"/>
    <w:rsid w:val="00543056"/>
    <w:rsid w:val="005434A2"/>
    <w:rsid w:val="005437D9"/>
    <w:rsid w:val="00543D42"/>
    <w:rsid w:val="00544105"/>
    <w:rsid w:val="00544933"/>
    <w:rsid w:val="00544E12"/>
    <w:rsid w:val="0054528D"/>
    <w:rsid w:val="00545839"/>
    <w:rsid w:val="00545926"/>
    <w:rsid w:val="00545ACD"/>
    <w:rsid w:val="00545BF8"/>
    <w:rsid w:val="00545CB5"/>
    <w:rsid w:val="00546135"/>
    <w:rsid w:val="00546676"/>
    <w:rsid w:val="00546679"/>
    <w:rsid w:val="00546CF2"/>
    <w:rsid w:val="00546E85"/>
    <w:rsid w:val="005473F4"/>
    <w:rsid w:val="0054751F"/>
    <w:rsid w:val="005478D0"/>
    <w:rsid w:val="00550783"/>
    <w:rsid w:val="00550A27"/>
    <w:rsid w:val="00550BBC"/>
    <w:rsid w:val="00551319"/>
    <w:rsid w:val="0055145B"/>
    <w:rsid w:val="0055203B"/>
    <w:rsid w:val="00552C2C"/>
    <w:rsid w:val="00553A55"/>
    <w:rsid w:val="005541FE"/>
    <w:rsid w:val="0055436C"/>
    <w:rsid w:val="005546E0"/>
    <w:rsid w:val="00554E9F"/>
    <w:rsid w:val="00555C70"/>
    <w:rsid w:val="00555CB0"/>
    <w:rsid w:val="0055655A"/>
    <w:rsid w:val="00556797"/>
    <w:rsid w:val="005567CB"/>
    <w:rsid w:val="00556E85"/>
    <w:rsid w:val="005572FD"/>
    <w:rsid w:val="00557324"/>
    <w:rsid w:val="00557931"/>
    <w:rsid w:val="00557DB4"/>
    <w:rsid w:val="00557EE2"/>
    <w:rsid w:val="0056010F"/>
    <w:rsid w:val="005608CE"/>
    <w:rsid w:val="00560A33"/>
    <w:rsid w:val="00560C2C"/>
    <w:rsid w:val="00560DAA"/>
    <w:rsid w:val="0056172F"/>
    <w:rsid w:val="00562C5C"/>
    <w:rsid w:val="005637F2"/>
    <w:rsid w:val="00563A4C"/>
    <w:rsid w:val="00563A63"/>
    <w:rsid w:val="00563DD3"/>
    <w:rsid w:val="005642BD"/>
    <w:rsid w:val="0056478F"/>
    <w:rsid w:val="005648B2"/>
    <w:rsid w:val="00564C5E"/>
    <w:rsid w:val="0056534A"/>
    <w:rsid w:val="00565854"/>
    <w:rsid w:val="00565B23"/>
    <w:rsid w:val="00565BA4"/>
    <w:rsid w:val="00565E6F"/>
    <w:rsid w:val="00566091"/>
    <w:rsid w:val="005662CE"/>
    <w:rsid w:val="00566470"/>
    <w:rsid w:val="00566992"/>
    <w:rsid w:val="00566DCF"/>
    <w:rsid w:val="00567192"/>
    <w:rsid w:val="0056727D"/>
    <w:rsid w:val="00567506"/>
    <w:rsid w:val="00567921"/>
    <w:rsid w:val="00570D82"/>
    <w:rsid w:val="00571E08"/>
    <w:rsid w:val="00572462"/>
    <w:rsid w:val="00572D88"/>
    <w:rsid w:val="0057398E"/>
    <w:rsid w:val="00574158"/>
    <w:rsid w:val="00574D23"/>
    <w:rsid w:val="005755CB"/>
    <w:rsid w:val="00576028"/>
    <w:rsid w:val="005766FB"/>
    <w:rsid w:val="00576A0B"/>
    <w:rsid w:val="00576C3F"/>
    <w:rsid w:val="005778CB"/>
    <w:rsid w:val="005802C1"/>
    <w:rsid w:val="00580F73"/>
    <w:rsid w:val="00582524"/>
    <w:rsid w:val="005829BB"/>
    <w:rsid w:val="00583151"/>
    <w:rsid w:val="005835CC"/>
    <w:rsid w:val="005840AE"/>
    <w:rsid w:val="0058444A"/>
    <w:rsid w:val="00584742"/>
    <w:rsid w:val="00584AF2"/>
    <w:rsid w:val="00584FDD"/>
    <w:rsid w:val="00585CD5"/>
    <w:rsid w:val="00586108"/>
    <w:rsid w:val="00586C36"/>
    <w:rsid w:val="00587055"/>
    <w:rsid w:val="005872E3"/>
    <w:rsid w:val="005905A1"/>
    <w:rsid w:val="00590674"/>
    <w:rsid w:val="00590CC4"/>
    <w:rsid w:val="00591DA7"/>
    <w:rsid w:val="00591F1A"/>
    <w:rsid w:val="00592202"/>
    <w:rsid w:val="00592400"/>
    <w:rsid w:val="00592944"/>
    <w:rsid w:val="00592CAF"/>
    <w:rsid w:val="0059428F"/>
    <w:rsid w:val="0059433A"/>
    <w:rsid w:val="00594609"/>
    <w:rsid w:val="00594864"/>
    <w:rsid w:val="00595438"/>
    <w:rsid w:val="00595CD4"/>
    <w:rsid w:val="00596174"/>
    <w:rsid w:val="00596195"/>
    <w:rsid w:val="005961DB"/>
    <w:rsid w:val="005962AD"/>
    <w:rsid w:val="005965C7"/>
    <w:rsid w:val="005966FD"/>
    <w:rsid w:val="005969FB"/>
    <w:rsid w:val="00596A41"/>
    <w:rsid w:val="00596C1D"/>
    <w:rsid w:val="00596CD7"/>
    <w:rsid w:val="00597183"/>
    <w:rsid w:val="00597AA6"/>
    <w:rsid w:val="00597D29"/>
    <w:rsid w:val="005A00A7"/>
    <w:rsid w:val="005A028F"/>
    <w:rsid w:val="005A0FA9"/>
    <w:rsid w:val="005A123B"/>
    <w:rsid w:val="005A1EE2"/>
    <w:rsid w:val="005A1F01"/>
    <w:rsid w:val="005A201A"/>
    <w:rsid w:val="005A22D7"/>
    <w:rsid w:val="005A2687"/>
    <w:rsid w:val="005A31EC"/>
    <w:rsid w:val="005A3886"/>
    <w:rsid w:val="005A3CD4"/>
    <w:rsid w:val="005A3EB7"/>
    <w:rsid w:val="005A41CC"/>
    <w:rsid w:val="005A4C85"/>
    <w:rsid w:val="005A59E1"/>
    <w:rsid w:val="005A6533"/>
    <w:rsid w:val="005A68B5"/>
    <w:rsid w:val="005A6BDF"/>
    <w:rsid w:val="005A6D17"/>
    <w:rsid w:val="005A6E64"/>
    <w:rsid w:val="005A7046"/>
    <w:rsid w:val="005A77C4"/>
    <w:rsid w:val="005A7892"/>
    <w:rsid w:val="005A7FBA"/>
    <w:rsid w:val="005B078B"/>
    <w:rsid w:val="005B185A"/>
    <w:rsid w:val="005B1C50"/>
    <w:rsid w:val="005B1FC6"/>
    <w:rsid w:val="005B2040"/>
    <w:rsid w:val="005B207A"/>
    <w:rsid w:val="005B20F0"/>
    <w:rsid w:val="005B234C"/>
    <w:rsid w:val="005B245C"/>
    <w:rsid w:val="005B2BC3"/>
    <w:rsid w:val="005B2EA7"/>
    <w:rsid w:val="005B33F0"/>
    <w:rsid w:val="005B35A9"/>
    <w:rsid w:val="005B3665"/>
    <w:rsid w:val="005B3B7F"/>
    <w:rsid w:val="005B3DE2"/>
    <w:rsid w:val="005B41AC"/>
    <w:rsid w:val="005B4556"/>
    <w:rsid w:val="005B48C8"/>
    <w:rsid w:val="005B4D88"/>
    <w:rsid w:val="005B5B9E"/>
    <w:rsid w:val="005B6348"/>
    <w:rsid w:val="005B6414"/>
    <w:rsid w:val="005B641A"/>
    <w:rsid w:val="005B6BC4"/>
    <w:rsid w:val="005B6DAD"/>
    <w:rsid w:val="005B6E24"/>
    <w:rsid w:val="005B6E57"/>
    <w:rsid w:val="005B70AA"/>
    <w:rsid w:val="005B7BC5"/>
    <w:rsid w:val="005C0A41"/>
    <w:rsid w:val="005C1399"/>
    <w:rsid w:val="005C1655"/>
    <w:rsid w:val="005C3135"/>
    <w:rsid w:val="005C39CC"/>
    <w:rsid w:val="005C3A3E"/>
    <w:rsid w:val="005C3EC3"/>
    <w:rsid w:val="005C4177"/>
    <w:rsid w:val="005C4334"/>
    <w:rsid w:val="005C4557"/>
    <w:rsid w:val="005C521D"/>
    <w:rsid w:val="005C5986"/>
    <w:rsid w:val="005C6090"/>
    <w:rsid w:val="005C6635"/>
    <w:rsid w:val="005C665D"/>
    <w:rsid w:val="005C7243"/>
    <w:rsid w:val="005C7741"/>
    <w:rsid w:val="005C77A4"/>
    <w:rsid w:val="005D29F5"/>
    <w:rsid w:val="005D301E"/>
    <w:rsid w:val="005D32ED"/>
    <w:rsid w:val="005D3D26"/>
    <w:rsid w:val="005D4042"/>
    <w:rsid w:val="005D4125"/>
    <w:rsid w:val="005D4B88"/>
    <w:rsid w:val="005D4CF3"/>
    <w:rsid w:val="005D4F69"/>
    <w:rsid w:val="005D4FC0"/>
    <w:rsid w:val="005D5025"/>
    <w:rsid w:val="005D536B"/>
    <w:rsid w:val="005D57BC"/>
    <w:rsid w:val="005D586D"/>
    <w:rsid w:val="005D6167"/>
    <w:rsid w:val="005D62E9"/>
    <w:rsid w:val="005D6356"/>
    <w:rsid w:val="005D6A28"/>
    <w:rsid w:val="005D6D34"/>
    <w:rsid w:val="005D6EAB"/>
    <w:rsid w:val="005D7550"/>
    <w:rsid w:val="005D778C"/>
    <w:rsid w:val="005D7B5D"/>
    <w:rsid w:val="005D7C2D"/>
    <w:rsid w:val="005E0227"/>
    <w:rsid w:val="005E034C"/>
    <w:rsid w:val="005E0933"/>
    <w:rsid w:val="005E09C9"/>
    <w:rsid w:val="005E0BBA"/>
    <w:rsid w:val="005E1185"/>
    <w:rsid w:val="005E123D"/>
    <w:rsid w:val="005E13C9"/>
    <w:rsid w:val="005E1834"/>
    <w:rsid w:val="005E2131"/>
    <w:rsid w:val="005E272B"/>
    <w:rsid w:val="005E2F2D"/>
    <w:rsid w:val="005E3C65"/>
    <w:rsid w:val="005E3E90"/>
    <w:rsid w:val="005E586F"/>
    <w:rsid w:val="005E591C"/>
    <w:rsid w:val="005E5C22"/>
    <w:rsid w:val="005E60AA"/>
    <w:rsid w:val="005E6E76"/>
    <w:rsid w:val="005E7595"/>
    <w:rsid w:val="005E786E"/>
    <w:rsid w:val="005F032C"/>
    <w:rsid w:val="005F0526"/>
    <w:rsid w:val="005F13C8"/>
    <w:rsid w:val="005F1517"/>
    <w:rsid w:val="005F1813"/>
    <w:rsid w:val="005F2137"/>
    <w:rsid w:val="005F2623"/>
    <w:rsid w:val="005F26E2"/>
    <w:rsid w:val="005F2889"/>
    <w:rsid w:val="005F2FD4"/>
    <w:rsid w:val="005F3062"/>
    <w:rsid w:val="005F312A"/>
    <w:rsid w:val="005F342B"/>
    <w:rsid w:val="005F3577"/>
    <w:rsid w:val="005F3F3D"/>
    <w:rsid w:val="005F400F"/>
    <w:rsid w:val="005F4507"/>
    <w:rsid w:val="005F4A5D"/>
    <w:rsid w:val="005F5106"/>
    <w:rsid w:val="005F6356"/>
    <w:rsid w:val="005F682E"/>
    <w:rsid w:val="005F6E8F"/>
    <w:rsid w:val="005F78E1"/>
    <w:rsid w:val="005F7E50"/>
    <w:rsid w:val="005F7ED7"/>
    <w:rsid w:val="00600B15"/>
    <w:rsid w:val="00600E19"/>
    <w:rsid w:val="00600FD1"/>
    <w:rsid w:val="00601031"/>
    <w:rsid w:val="006018D6"/>
    <w:rsid w:val="00601D97"/>
    <w:rsid w:val="00601FFD"/>
    <w:rsid w:val="00602364"/>
    <w:rsid w:val="006023BA"/>
    <w:rsid w:val="0060251E"/>
    <w:rsid w:val="00602AC7"/>
    <w:rsid w:val="00602DEC"/>
    <w:rsid w:val="00603923"/>
    <w:rsid w:val="00603C07"/>
    <w:rsid w:val="006045D9"/>
    <w:rsid w:val="00605BC3"/>
    <w:rsid w:val="006063D4"/>
    <w:rsid w:val="006075B7"/>
    <w:rsid w:val="00607872"/>
    <w:rsid w:val="00607CF1"/>
    <w:rsid w:val="0061082A"/>
    <w:rsid w:val="00610A68"/>
    <w:rsid w:val="006110ED"/>
    <w:rsid w:val="00611B11"/>
    <w:rsid w:val="00611EA3"/>
    <w:rsid w:val="00612014"/>
    <w:rsid w:val="00612317"/>
    <w:rsid w:val="00612851"/>
    <w:rsid w:val="006128D8"/>
    <w:rsid w:val="00612B56"/>
    <w:rsid w:val="0061340C"/>
    <w:rsid w:val="00613542"/>
    <w:rsid w:val="00613813"/>
    <w:rsid w:val="00613910"/>
    <w:rsid w:val="006141D3"/>
    <w:rsid w:val="006143CC"/>
    <w:rsid w:val="00614FF2"/>
    <w:rsid w:val="00615123"/>
    <w:rsid w:val="0061574B"/>
    <w:rsid w:val="0061581E"/>
    <w:rsid w:val="00615DC7"/>
    <w:rsid w:val="00615F66"/>
    <w:rsid w:val="00616805"/>
    <w:rsid w:val="00616823"/>
    <w:rsid w:val="0061698C"/>
    <w:rsid w:val="00616FD2"/>
    <w:rsid w:val="00617827"/>
    <w:rsid w:val="00620455"/>
    <w:rsid w:val="0062052C"/>
    <w:rsid w:val="00620A00"/>
    <w:rsid w:val="00620D58"/>
    <w:rsid w:val="00621E07"/>
    <w:rsid w:val="006225CC"/>
    <w:rsid w:val="00622A1A"/>
    <w:rsid w:val="00622AEB"/>
    <w:rsid w:val="00623493"/>
    <w:rsid w:val="00623D53"/>
    <w:rsid w:val="00623EF0"/>
    <w:rsid w:val="006243BD"/>
    <w:rsid w:val="0062449B"/>
    <w:rsid w:val="0062460C"/>
    <w:rsid w:val="00624955"/>
    <w:rsid w:val="006251B0"/>
    <w:rsid w:val="0062546A"/>
    <w:rsid w:val="00625580"/>
    <w:rsid w:val="006257D9"/>
    <w:rsid w:val="006258FD"/>
    <w:rsid w:val="00625F0C"/>
    <w:rsid w:val="00626EFB"/>
    <w:rsid w:val="00627341"/>
    <w:rsid w:val="00627354"/>
    <w:rsid w:val="00627611"/>
    <w:rsid w:val="00627ABC"/>
    <w:rsid w:val="00627B89"/>
    <w:rsid w:val="0063039D"/>
    <w:rsid w:val="006310D5"/>
    <w:rsid w:val="006310E5"/>
    <w:rsid w:val="00631F22"/>
    <w:rsid w:val="00632139"/>
    <w:rsid w:val="00632DF0"/>
    <w:rsid w:val="00633198"/>
    <w:rsid w:val="006331F8"/>
    <w:rsid w:val="00633627"/>
    <w:rsid w:val="0063363A"/>
    <w:rsid w:val="006346AB"/>
    <w:rsid w:val="00634B6E"/>
    <w:rsid w:val="00634D33"/>
    <w:rsid w:val="0063522E"/>
    <w:rsid w:val="00635D32"/>
    <w:rsid w:val="006360DC"/>
    <w:rsid w:val="006363AA"/>
    <w:rsid w:val="006363D4"/>
    <w:rsid w:val="006365EF"/>
    <w:rsid w:val="006369BA"/>
    <w:rsid w:val="00636E48"/>
    <w:rsid w:val="00637475"/>
    <w:rsid w:val="00640267"/>
    <w:rsid w:val="00640CF7"/>
    <w:rsid w:val="00641803"/>
    <w:rsid w:val="00642251"/>
    <w:rsid w:val="0064261A"/>
    <w:rsid w:val="00642AA1"/>
    <w:rsid w:val="00642DA8"/>
    <w:rsid w:val="00643B67"/>
    <w:rsid w:val="00643C63"/>
    <w:rsid w:val="00644702"/>
    <w:rsid w:val="00644A71"/>
    <w:rsid w:val="00644C48"/>
    <w:rsid w:val="006453D8"/>
    <w:rsid w:val="0064578E"/>
    <w:rsid w:val="00645988"/>
    <w:rsid w:val="00645BD4"/>
    <w:rsid w:val="006468C0"/>
    <w:rsid w:val="006479E3"/>
    <w:rsid w:val="00647A9B"/>
    <w:rsid w:val="0065037B"/>
    <w:rsid w:val="00650F1E"/>
    <w:rsid w:val="0065188A"/>
    <w:rsid w:val="00651A02"/>
    <w:rsid w:val="00651B44"/>
    <w:rsid w:val="00652088"/>
    <w:rsid w:val="0065239A"/>
    <w:rsid w:val="00652F2A"/>
    <w:rsid w:val="00653C28"/>
    <w:rsid w:val="00653F40"/>
    <w:rsid w:val="00654028"/>
    <w:rsid w:val="00654375"/>
    <w:rsid w:val="0065451A"/>
    <w:rsid w:val="006545BC"/>
    <w:rsid w:val="006546E2"/>
    <w:rsid w:val="006547BD"/>
    <w:rsid w:val="006555F4"/>
    <w:rsid w:val="006556C9"/>
    <w:rsid w:val="006560A1"/>
    <w:rsid w:val="0065613D"/>
    <w:rsid w:val="00656519"/>
    <w:rsid w:val="0065671B"/>
    <w:rsid w:val="0065677E"/>
    <w:rsid w:val="00656890"/>
    <w:rsid w:val="00656CE2"/>
    <w:rsid w:val="0065791D"/>
    <w:rsid w:val="00657FE0"/>
    <w:rsid w:val="006606B5"/>
    <w:rsid w:val="00660E4B"/>
    <w:rsid w:val="00661423"/>
    <w:rsid w:val="00661662"/>
    <w:rsid w:val="006619A4"/>
    <w:rsid w:val="006619BF"/>
    <w:rsid w:val="00661D10"/>
    <w:rsid w:val="00661EAA"/>
    <w:rsid w:val="006623D2"/>
    <w:rsid w:val="006626B8"/>
    <w:rsid w:val="006629BC"/>
    <w:rsid w:val="00662E7F"/>
    <w:rsid w:val="00662FF9"/>
    <w:rsid w:val="006636FB"/>
    <w:rsid w:val="00663879"/>
    <w:rsid w:val="00663939"/>
    <w:rsid w:val="006642D7"/>
    <w:rsid w:val="00664495"/>
    <w:rsid w:val="00665660"/>
    <w:rsid w:val="006659A6"/>
    <w:rsid w:val="006668F8"/>
    <w:rsid w:val="00667263"/>
    <w:rsid w:val="00667BEE"/>
    <w:rsid w:val="00670102"/>
    <w:rsid w:val="00670173"/>
    <w:rsid w:val="00670768"/>
    <w:rsid w:val="006707E3"/>
    <w:rsid w:val="006707E5"/>
    <w:rsid w:val="006709C9"/>
    <w:rsid w:val="00670E26"/>
    <w:rsid w:val="00670EBA"/>
    <w:rsid w:val="00671B88"/>
    <w:rsid w:val="00671E26"/>
    <w:rsid w:val="00672ED2"/>
    <w:rsid w:val="0067313B"/>
    <w:rsid w:val="00674443"/>
    <w:rsid w:val="006745D7"/>
    <w:rsid w:val="00674A96"/>
    <w:rsid w:val="006750AA"/>
    <w:rsid w:val="006756DA"/>
    <w:rsid w:val="006763D5"/>
    <w:rsid w:val="00676C11"/>
    <w:rsid w:val="006775AE"/>
    <w:rsid w:val="00677C1F"/>
    <w:rsid w:val="00677C4D"/>
    <w:rsid w:val="006801AF"/>
    <w:rsid w:val="006802FB"/>
    <w:rsid w:val="00680B81"/>
    <w:rsid w:val="00680E13"/>
    <w:rsid w:val="00680E20"/>
    <w:rsid w:val="00680EA4"/>
    <w:rsid w:val="00680F4F"/>
    <w:rsid w:val="0068190F"/>
    <w:rsid w:val="00681A6B"/>
    <w:rsid w:val="00681AFA"/>
    <w:rsid w:val="006821B1"/>
    <w:rsid w:val="00682365"/>
    <w:rsid w:val="00682490"/>
    <w:rsid w:val="00682565"/>
    <w:rsid w:val="006828F5"/>
    <w:rsid w:val="0068296A"/>
    <w:rsid w:val="0068327C"/>
    <w:rsid w:val="006834E7"/>
    <w:rsid w:val="00683BE0"/>
    <w:rsid w:val="0068402A"/>
    <w:rsid w:val="00684262"/>
    <w:rsid w:val="00684F18"/>
    <w:rsid w:val="00685C1A"/>
    <w:rsid w:val="00686127"/>
    <w:rsid w:val="00686DDC"/>
    <w:rsid w:val="006870FE"/>
    <w:rsid w:val="006872EC"/>
    <w:rsid w:val="006878DF"/>
    <w:rsid w:val="00687C1C"/>
    <w:rsid w:val="00687EF4"/>
    <w:rsid w:val="00687F39"/>
    <w:rsid w:val="006908CC"/>
    <w:rsid w:val="00690E85"/>
    <w:rsid w:val="00690EA2"/>
    <w:rsid w:val="0069117F"/>
    <w:rsid w:val="006913C0"/>
    <w:rsid w:val="00691D54"/>
    <w:rsid w:val="00691E4F"/>
    <w:rsid w:val="00691EE7"/>
    <w:rsid w:val="00692BF3"/>
    <w:rsid w:val="00692DE0"/>
    <w:rsid w:val="00693242"/>
    <w:rsid w:val="0069348B"/>
    <w:rsid w:val="006935FD"/>
    <w:rsid w:val="0069433B"/>
    <w:rsid w:val="00694759"/>
    <w:rsid w:val="00694AF6"/>
    <w:rsid w:val="00695429"/>
    <w:rsid w:val="00695480"/>
    <w:rsid w:val="00695B6F"/>
    <w:rsid w:val="006967BC"/>
    <w:rsid w:val="00696F30"/>
    <w:rsid w:val="00697A6F"/>
    <w:rsid w:val="00697AC6"/>
    <w:rsid w:val="00697DD9"/>
    <w:rsid w:val="006A0450"/>
    <w:rsid w:val="006A06AD"/>
    <w:rsid w:val="006A0853"/>
    <w:rsid w:val="006A0A68"/>
    <w:rsid w:val="006A0CF9"/>
    <w:rsid w:val="006A11F2"/>
    <w:rsid w:val="006A187D"/>
    <w:rsid w:val="006A1983"/>
    <w:rsid w:val="006A1D3A"/>
    <w:rsid w:val="006A3C78"/>
    <w:rsid w:val="006A3D2E"/>
    <w:rsid w:val="006A3F7C"/>
    <w:rsid w:val="006A406F"/>
    <w:rsid w:val="006A51E6"/>
    <w:rsid w:val="006A5508"/>
    <w:rsid w:val="006A552C"/>
    <w:rsid w:val="006A5629"/>
    <w:rsid w:val="006A5D8F"/>
    <w:rsid w:val="006A5EC9"/>
    <w:rsid w:val="006A64AE"/>
    <w:rsid w:val="006A64FC"/>
    <w:rsid w:val="006A6520"/>
    <w:rsid w:val="006A7291"/>
    <w:rsid w:val="006A72E8"/>
    <w:rsid w:val="006B049B"/>
    <w:rsid w:val="006B09AB"/>
    <w:rsid w:val="006B10E6"/>
    <w:rsid w:val="006B14E2"/>
    <w:rsid w:val="006B1F1B"/>
    <w:rsid w:val="006B1F63"/>
    <w:rsid w:val="006B206E"/>
    <w:rsid w:val="006B2571"/>
    <w:rsid w:val="006B26FC"/>
    <w:rsid w:val="006B2ABA"/>
    <w:rsid w:val="006B2B15"/>
    <w:rsid w:val="006B31C6"/>
    <w:rsid w:val="006B3B5E"/>
    <w:rsid w:val="006B3E7B"/>
    <w:rsid w:val="006B424F"/>
    <w:rsid w:val="006B4363"/>
    <w:rsid w:val="006B4B17"/>
    <w:rsid w:val="006B4B7B"/>
    <w:rsid w:val="006B4B95"/>
    <w:rsid w:val="006B51B2"/>
    <w:rsid w:val="006B548A"/>
    <w:rsid w:val="006B5F43"/>
    <w:rsid w:val="006B61F0"/>
    <w:rsid w:val="006B7DA9"/>
    <w:rsid w:val="006B7E82"/>
    <w:rsid w:val="006C0609"/>
    <w:rsid w:val="006C0ABA"/>
    <w:rsid w:val="006C10D4"/>
    <w:rsid w:val="006C2CA9"/>
    <w:rsid w:val="006C2DFF"/>
    <w:rsid w:val="006C2E6A"/>
    <w:rsid w:val="006C31B8"/>
    <w:rsid w:val="006C3235"/>
    <w:rsid w:val="006C323A"/>
    <w:rsid w:val="006C3A4D"/>
    <w:rsid w:val="006C3A81"/>
    <w:rsid w:val="006C3CCF"/>
    <w:rsid w:val="006C4291"/>
    <w:rsid w:val="006C4ACE"/>
    <w:rsid w:val="006C4B60"/>
    <w:rsid w:val="006C5711"/>
    <w:rsid w:val="006C59A2"/>
    <w:rsid w:val="006C5E0C"/>
    <w:rsid w:val="006C5F8C"/>
    <w:rsid w:val="006C6118"/>
    <w:rsid w:val="006C67F9"/>
    <w:rsid w:val="006C7376"/>
    <w:rsid w:val="006C76B2"/>
    <w:rsid w:val="006C7D27"/>
    <w:rsid w:val="006D0A79"/>
    <w:rsid w:val="006D0E09"/>
    <w:rsid w:val="006D14EB"/>
    <w:rsid w:val="006D152D"/>
    <w:rsid w:val="006D25FB"/>
    <w:rsid w:val="006D2BF1"/>
    <w:rsid w:val="006D2EAA"/>
    <w:rsid w:val="006D3168"/>
    <w:rsid w:val="006D3234"/>
    <w:rsid w:val="006D3509"/>
    <w:rsid w:val="006D37DB"/>
    <w:rsid w:val="006D397E"/>
    <w:rsid w:val="006D3D2E"/>
    <w:rsid w:val="006D3E68"/>
    <w:rsid w:val="006D4CE6"/>
    <w:rsid w:val="006D4DAD"/>
    <w:rsid w:val="006D4E85"/>
    <w:rsid w:val="006D4F5B"/>
    <w:rsid w:val="006D50E6"/>
    <w:rsid w:val="006D59A8"/>
    <w:rsid w:val="006D5BC3"/>
    <w:rsid w:val="006D5FC5"/>
    <w:rsid w:val="006D6408"/>
    <w:rsid w:val="006D6F33"/>
    <w:rsid w:val="006D7453"/>
    <w:rsid w:val="006D76B6"/>
    <w:rsid w:val="006D78B0"/>
    <w:rsid w:val="006E058B"/>
    <w:rsid w:val="006E0B4B"/>
    <w:rsid w:val="006E0EE7"/>
    <w:rsid w:val="006E1D67"/>
    <w:rsid w:val="006E2AE6"/>
    <w:rsid w:val="006E31C7"/>
    <w:rsid w:val="006E3287"/>
    <w:rsid w:val="006E330D"/>
    <w:rsid w:val="006E354A"/>
    <w:rsid w:val="006E393D"/>
    <w:rsid w:val="006E3C0C"/>
    <w:rsid w:val="006E45C8"/>
    <w:rsid w:val="006E48F1"/>
    <w:rsid w:val="006E4B98"/>
    <w:rsid w:val="006E53C8"/>
    <w:rsid w:val="006E55C0"/>
    <w:rsid w:val="006E55E7"/>
    <w:rsid w:val="006E571B"/>
    <w:rsid w:val="006E5C30"/>
    <w:rsid w:val="006E5FF8"/>
    <w:rsid w:val="006E6303"/>
    <w:rsid w:val="006E6956"/>
    <w:rsid w:val="006E6D45"/>
    <w:rsid w:val="006E6E1D"/>
    <w:rsid w:val="006E7925"/>
    <w:rsid w:val="006F00FD"/>
    <w:rsid w:val="006F08DA"/>
    <w:rsid w:val="006F118E"/>
    <w:rsid w:val="006F2304"/>
    <w:rsid w:val="006F2F7B"/>
    <w:rsid w:val="006F3D75"/>
    <w:rsid w:val="006F3FC7"/>
    <w:rsid w:val="006F4A4B"/>
    <w:rsid w:val="006F524A"/>
    <w:rsid w:val="006F5A10"/>
    <w:rsid w:val="006F5B0A"/>
    <w:rsid w:val="006F60C2"/>
    <w:rsid w:val="006F6773"/>
    <w:rsid w:val="006F6B56"/>
    <w:rsid w:val="006F7220"/>
    <w:rsid w:val="006F736F"/>
    <w:rsid w:val="0070040C"/>
    <w:rsid w:val="0070052D"/>
    <w:rsid w:val="007017F4"/>
    <w:rsid w:val="00701BBC"/>
    <w:rsid w:val="00701D2E"/>
    <w:rsid w:val="00703359"/>
    <w:rsid w:val="00703534"/>
    <w:rsid w:val="007041FB"/>
    <w:rsid w:val="00704516"/>
    <w:rsid w:val="00704885"/>
    <w:rsid w:val="00704FF2"/>
    <w:rsid w:val="00705526"/>
    <w:rsid w:val="00705743"/>
    <w:rsid w:val="0070592E"/>
    <w:rsid w:val="0070593A"/>
    <w:rsid w:val="0070596C"/>
    <w:rsid w:val="00706776"/>
    <w:rsid w:val="0070720E"/>
    <w:rsid w:val="007075BA"/>
    <w:rsid w:val="00707A57"/>
    <w:rsid w:val="00707D28"/>
    <w:rsid w:val="00707FB0"/>
    <w:rsid w:val="00710744"/>
    <w:rsid w:val="007108E2"/>
    <w:rsid w:val="00710C49"/>
    <w:rsid w:val="00710C7E"/>
    <w:rsid w:val="00711184"/>
    <w:rsid w:val="00711415"/>
    <w:rsid w:val="00712233"/>
    <w:rsid w:val="00712317"/>
    <w:rsid w:val="00714308"/>
    <w:rsid w:val="00714500"/>
    <w:rsid w:val="00714995"/>
    <w:rsid w:val="007158FE"/>
    <w:rsid w:val="00715A42"/>
    <w:rsid w:val="00715B39"/>
    <w:rsid w:val="0071623D"/>
    <w:rsid w:val="00717505"/>
    <w:rsid w:val="0071755C"/>
    <w:rsid w:val="007177C5"/>
    <w:rsid w:val="00717A90"/>
    <w:rsid w:val="007207E0"/>
    <w:rsid w:val="0072083B"/>
    <w:rsid w:val="00720B74"/>
    <w:rsid w:val="00720D0E"/>
    <w:rsid w:val="00720DE2"/>
    <w:rsid w:val="0072184F"/>
    <w:rsid w:val="00721A0E"/>
    <w:rsid w:val="00721CB6"/>
    <w:rsid w:val="00721D5A"/>
    <w:rsid w:val="00721DDD"/>
    <w:rsid w:val="0072228D"/>
    <w:rsid w:val="00722493"/>
    <w:rsid w:val="00722593"/>
    <w:rsid w:val="00722A2D"/>
    <w:rsid w:val="00722E40"/>
    <w:rsid w:val="007233A8"/>
    <w:rsid w:val="007234C0"/>
    <w:rsid w:val="007238E1"/>
    <w:rsid w:val="00723964"/>
    <w:rsid w:val="007248DF"/>
    <w:rsid w:val="00724A8A"/>
    <w:rsid w:val="00724D33"/>
    <w:rsid w:val="00725525"/>
    <w:rsid w:val="00726086"/>
    <w:rsid w:val="007266FC"/>
    <w:rsid w:val="007268F5"/>
    <w:rsid w:val="00727EC3"/>
    <w:rsid w:val="00730A83"/>
    <w:rsid w:val="007310D8"/>
    <w:rsid w:val="0073178D"/>
    <w:rsid w:val="007319CC"/>
    <w:rsid w:val="00731B6A"/>
    <w:rsid w:val="00731C06"/>
    <w:rsid w:val="00731C2B"/>
    <w:rsid w:val="00731D21"/>
    <w:rsid w:val="00731D8C"/>
    <w:rsid w:val="007328F8"/>
    <w:rsid w:val="00732AC8"/>
    <w:rsid w:val="00732B5D"/>
    <w:rsid w:val="00732E49"/>
    <w:rsid w:val="00732FA9"/>
    <w:rsid w:val="0073305F"/>
    <w:rsid w:val="00733941"/>
    <w:rsid w:val="00734168"/>
    <w:rsid w:val="00734245"/>
    <w:rsid w:val="007342BF"/>
    <w:rsid w:val="0073456C"/>
    <w:rsid w:val="007349D8"/>
    <w:rsid w:val="00734BB6"/>
    <w:rsid w:val="007350B5"/>
    <w:rsid w:val="0073604C"/>
    <w:rsid w:val="00736697"/>
    <w:rsid w:val="0073689E"/>
    <w:rsid w:val="007370DB"/>
    <w:rsid w:val="0073768A"/>
    <w:rsid w:val="007379B1"/>
    <w:rsid w:val="00737A02"/>
    <w:rsid w:val="00737D55"/>
    <w:rsid w:val="007401A5"/>
    <w:rsid w:val="00740405"/>
    <w:rsid w:val="00740A92"/>
    <w:rsid w:val="00741456"/>
    <w:rsid w:val="00741966"/>
    <w:rsid w:val="00741B90"/>
    <w:rsid w:val="00742100"/>
    <w:rsid w:val="00742518"/>
    <w:rsid w:val="0074257E"/>
    <w:rsid w:val="007436B5"/>
    <w:rsid w:val="00744005"/>
    <w:rsid w:val="0074400B"/>
    <w:rsid w:val="00744602"/>
    <w:rsid w:val="007449A9"/>
    <w:rsid w:val="007455A6"/>
    <w:rsid w:val="00746336"/>
    <w:rsid w:val="00746494"/>
    <w:rsid w:val="00746E71"/>
    <w:rsid w:val="00746F11"/>
    <w:rsid w:val="0074707C"/>
    <w:rsid w:val="00747186"/>
    <w:rsid w:val="007472C2"/>
    <w:rsid w:val="00747A37"/>
    <w:rsid w:val="00747A7E"/>
    <w:rsid w:val="00747E43"/>
    <w:rsid w:val="007503B7"/>
    <w:rsid w:val="0075045C"/>
    <w:rsid w:val="0075092E"/>
    <w:rsid w:val="00750B46"/>
    <w:rsid w:val="00750C8F"/>
    <w:rsid w:val="00751038"/>
    <w:rsid w:val="00751BAA"/>
    <w:rsid w:val="00751DF6"/>
    <w:rsid w:val="0075200A"/>
    <w:rsid w:val="007524C4"/>
    <w:rsid w:val="007527BD"/>
    <w:rsid w:val="00752F98"/>
    <w:rsid w:val="00753251"/>
    <w:rsid w:val="007533AB"/>
    <w:rsid w:val="007536FF"/>
    <w:rsid w:val="007540D7"/>
    <w:rsid w:val="00754CB5"/>
    <w:rsid w:val="007554B1"/>
    <w:rsid w:val="0075578E"/>
    <w:rsid w:val="00756265"/>
    <w:rsid w:val="00756B10"/>
    <w:rsid w:val="0075733A"/>
    <w:rsid w:val="00757DA2"/>
    <w:rsid w:val="00757F5D"/>
    <w:rsid w:val="00760156"/>
    <w:rsid w:val="00761781"/>
    <w:rsid w:val="00762667"/>
    <w:rsid w:val="00762AE0"/>
    <w:rsid w:val="00763885"/>
    <w:rsid w:val="007638E2"/>
    <w:rsid w:val="00763A2B"/>
    <w:rsid w:val="00763F63"/>
    <w:rsid w:val="007646EE"/>
    <w:rsid w:val="0076514E"/>
    <w:rsid w:val="00765630"/>
    <w:rsid w:val="00765B1D"/>
    <w:rsid w:val="00765BAB"/>
    <w:rsid w:val="0076610A"/>
    <w:rsid w:val="007666B9"/>
    <w:rsid w:val="007671E6"/>
    <w:rsid w:val="00767446"/>
    <w:rsid w:val="007679B1"/>
    <w:rsid w:val="00770446"/>
    <w:rsid w:val="00770962"/>
    <w:rsid w:val="00770E9A"/>
    <w:rsid w:val="007711CE"/>
    <w:rsid w:val="00771218"/>
    <w:rsid w:val="00771516"/>
    <w:rsid w:val="007718DA"/>
    <w:rsid w:val="007719C1"/>
    <w:rsid w:val="00771AE8"/>
    <w:rsid w:val="00771BFC"/>
    <w:rsid w:val="00771C7F"/>
    <w:rsid w:val="00771F58"/>
    <w:rsid w:val="00772ABC"/>
    <w:rsid w:val="00772B1B"/>
    <w:rsid w:val="00772C7C"/>
    <w:rsid w:val="00772D4D"/>
    <w:rsid w:val="00772DE4"/>
    <w:rsid w:val="007730AE"/>
    <w:rsid w:val="00773100"/>
    <w:rsid w:val="007734ED"/>
    <w:rsid w:val="00773881"/>
    <w:rsid w:val="00773CF4"/>
    <w:rsid w:val="007743C2"/>
    <w:rsid w:val="0077468A"/>
    <w:rsid w:val="00774F80"/>
    <w:rsid w:val="00775042"/>
    <w:rsid w:val="00775077"/>
    <w:rsid w:val="00775374"/>
    <w:rsid w:val="00775CED"/>
    <w:rsid w:val="0077623B"/>
    <w:rsid w:val="00776A7F"/>
    <w:rsid w:val="00777106"/>
    <w:rsid w:val="00777997"/>
    <w:rsid w:val="00780B81"/>
    <w:rsid w:val="007813FB"/>
    <w:rsid w:val="00781CF1"/>
    <w:rsid w:val="00782E5A"/>
    <w:rsid w:val="00782E8C"/>
    <w:rsid w:val="007838C0"/>
    <w:rsid w:val="00783A00"/>
    <w:rsid w:val="00783BE8"/>
    <w:rsid w:val="00784782"/>
    <w:rsid w:val="00784A8F"/>
    <w:rsid w:val="0078512F"/>
    <w:rsid w:val="007851C3"/>
    <w:rsid w:val="00785502"/>
    <w:rsid w:val="00785BBF"/>
    <w:rsid w:val="00785D85"/>
    <w:rsid w:val="00786117"/>
    <w:rsid w:val="00786509"/>
    <w:rsid w:val="00787963"/>
    <w:rsid w:val="00787B6C"/>
    <w:rsid w:val="00790C3A"/>
    <w:rsid w:val="00790D86"/>
    <w:rsid w:val="007913D9"/>
    <w:rsid w:val="007917A5"/>
    <w:rsid w:val="007918B3"/>
    <w:rsid w:val="00791C58"/>
    <w:rsid w:val="00791F90"/>
    <w:rsid w:val="00792361"/>
    <w:rsid w:val="00792B85"/>
    <w:rsid w:val="00792FA4"/>
    <w:rsid w:val="00793557"/>
    <w:rsid w:val="00793C81"/>
    <w:rsid w:val="00794683"/>
    <w:rsid w:val="00794733"/>
    <w:rsid w:val="00795386"/>
    <w:rsid w:val="00795472"/>
    <w:rsid w:val="00795C1E"/>
    <w:rsid w:val="00795DAC"/>
    <w:rsid w:val="007962A1"/>
    <w:rsid w:val="007962CD"/>
    <w:rsid w:val="007964AF"/>
    <w:rsid w:val="00796595"/>
    <w:rsid w:val="00796BA5"/>
    <w:rsid w:val="007973FD"/>
    <w:rsid w:val="0079751D"/>
    <w:rsid w:val="0079763D"/>
    <w:rsid w:val="00797A31"/>
    <w:rsid w:val="007A1289"/>
    <w:rsid w:val="007A1300"/>
    <w:rsid w:val="007A157A"/>
    <w:rsid w:val="007A26CF"/>
    <w:rsid w:val="007A26D9"/>
    <w:rsid w:val="007A2E2E"/>
    <w:rsid w:val="007A2F01"/>
    <w:rsid w:val="007A3ADF"/>
    <w:rsid w:val="007A46FB"/>
    <w:rsid w:val="007A5377"/>
    <w:rsid w:val="007A58AE"/>
    <w:rsid w:val="007A5BAA"/>
    <w:rsid w:val="007A66C9"/>
    <w:rsid w:val="007A69E3"/>
    <w:rsid w:val="007A6F12"/>
    <w:rsid w:val="007A70ED"/>
    <w:rsid w:val="007A739B"/>
    <w:rsid w:val="007A79DE"/>
    <w:rsid w:val="007B0938"/>
    <w:rsid w:val="007B1260"/>
    <w:rsid w:val="007B144B"/>
    <w:rsid w:val="007B1600"/>
    <w:rsid w:val="007B19D4"/>
    <w:rsid w:val="007B1CF7"/>
    <w:rsid w:val="007B1DE1"/>
    <w:rsid w:val="007B2722"/>
    <w:rsid w:val="007B2EFB"/>
    <w:rsid w:val="007B47BE"/>
    <w:rsid w:val="007B4827"/>
    <w:rsid w:val="007B4CD8"/>
    <w:rsid w:val="007B5684"/>
    <w:rsid w:val="007B57FB"/>
    <w:rsid w:val="007B58B3"/>
    <w:rsid w:val="007B6263"/>
    <w:rsid w:val="007B70A0"/>
    <w:rsid w:val="007C03CB"/>
    <w:rsid w:val="007C0A24"/>
    <w:rsid w:val="007C0CCB"/>
    <w:rsid w:val="007C1083"/>
    <w:rsid w:val="007C1222"/>
    <w:rsid w:val="007C1705"/>
    <w:rsid w:val="007C1821"/>
    <w:rsid w:val="007C1A9E"/>
    <w:rsid w:val="007C2012"/>
    <w:rsid w:val="007C2E93"/>
    <w:rsid w:val="007C3E83"/>
    <w:rsid w:val="007C4F28"/>
    <w:rsid w:val="007C4F9E"/>
    <w:rsid w:val="007C50BC"/>
    <w:rsid w:val="007C61A2"/>
    <w:rsid w:val="007C6510"/>
    <w:rsid w:val="007C659E"/>
    <w:rsid w:val="007C6667"/>
    <w:rsid w:val="007C67F0"/>
    <w:rsid w:val="007C6A4F"/>
    <w:rsid w:val="007C6B3D"/>
    <w:rsid w:val="007C752A"/>
    <w:rsid w:val="007C7EA9"/>
    <w:rsid w:val="007D0EA2"/>
    <w:rsid w:val="007D1164"/>
    <w:rsid w:val="007D11A4"/>
    <w:rsid w:val="007D1515"/>
    <w:rsid w:val="007D162E"/>
    <w:rsid w:val="007D16CD"/>
    <w:rsid w:val="007D2DDF"/>
    <w:rsid w:val="007D3163"/>
    <w:rsid w:val="007D3199"/>
    <w:rsid w:val="007D3796"/>
    <w:rsid w:val="007D3952"/>
    <w:rsid w:val="007D4491"/>
    <w:rsid w:val="007D4F3D"/>
    <w:rsid w:val="007D5E2D"/>
    <w:rsid w:val="007D5FC5"/>
    <w:rsid w:val="007D645F"/>
    <w:rsid w:val="007D64E3"/>
    <w:rsid w:val="007D6ACD"/>
    <w:rsid w:val="007D7D4E"/>
    <w:rsid w:val="007E08D5"/>
    <w:rsid w:val="007E1070"/>
    <w:rsid w:val="007E1562"/>
    <w:rsid w:val="007E176C"/>
    <w:rsid w:val="007E1DDE"/>
    <w:rsid w:val="007E208D"/>
    <w:rsid w:val="007E236A"/>
    <w:rsid w:val="007E249E"/>
    <w:rsid w:val="007E28A0"/>
    <w:rsid w:val="007E2CBA"/>
    <w:rsid w:val="007E2CD1"/>
    <w:rsid w:val="007E376D"/>
    <w:rsid w:val="007E4207"/>
    <w:rsid w:val="007E4911"/>
    <w:rsid w:val="007E504A"/>
    <w:rsid w:val="007E5486"/>
    <w:rsid w:val="007E5629"/>
    <w:rsid w:val="007E5755"/>
    <w:rsid w:val="007E62D1"/>
    <w:rsid w:val="007E6326"/>
    <w:rsid w:val="007E69BD"/>
    <w:rsid w:val="007E6C96"/>
    <w:rsid w:val="007E6F18"/>
    <w:rsid w:val="007E6F5D"/>
    <w:rsid w:val="007E6F6F"/>
    <w:rsid w:val="007E73A1"/>
    <w:rsid w:val="007E76C3"/>
    <w:rsid w:val="007E780A"/>
    <w:rsid w:val="007E7D92"/>
    <w:rsid w:val="007E7F79"/>
    <w:rsid w:val="007F0D92"/>
    <w:rsid w:val="007F11A5"/>
    <w:rsid w:val="007F1AE7"/>
    <w:rsid w:val="007F235E"/>
    <w:rsid w:val="007F269B"/>
    <w:rsid w:val="007F2789"/>
    <w:rsid w:val="007F27B1"/>
    <w:rsid w:val="007F29B6"/>
    <w:rsid w:val="007F2B30"/>
    <w:rsid w:val="007F2BBF"/>
    <w:rsid w:val="007F3344"/>
    <w:rsid w:val="007F3454"/>
    <w:rsid w:val="007F369A"/>
    <w:rsid w:val="007F3933"/>
    <w:rsid w:val="007F393D"/>
    <w:rsid w:val="007F4262"/>
    <w:rsid w:val="007F49A2"/>
    <w:rsid w:val="007F4AEE"/>
    <w:rsid w:val="007F50F3"/>
    <w:rsid w:val="007F6AAD"/>
    <w:rsid w:val="007F73C4"/>
    <w:rsid w:val="007F77D3"/>
    <w:rsid w:val="007F7B15"/>
    <w:rsid w:val="007F7EBE"/>
    <w:rsid w:val="008011BB"/>
    <w:rsid w:val="008012A9"/>
    <w:rsid w:val="008017D1"/>
    <w:rsid w:val="00801840"/>
    <w:rsid w:val="00801A1F"/>
    <w:rsid w:val="00801F56"/>
    <w:rsid w:val="008025FD"/>
    <w:rsid w:val="0080276E"/>
    <w:rsid w:val="0080295F"/>
    <w:rsid w:val="0080297E"/>
    <w:rsid w:val="00802FE5"/>
    <w:rsid w:val="008037E7"/>
    <w:rsid w:val="00803CED"/>
    <w:rsid w:val="008042FC"/>
    <w:rsid w:val="00804527"/>
    <w:rsid w:val="00804F19"/>
    <w:rsid w:val="00804FF2"/>
    <w:rsid w:val="008053D4"/>
    <w:rsid w:val="0080550A"/>
    <w:rsid w:val="00805526"/>
    <w:rsid w:val="00805639"/>
    <w:rsid w:val="00805792"/>
    <w:rsid w:val="0080580E"/>
    <w:rsid w:val="00805D44"/>
    <w:rsid w:val="00806404"/>
    <w:rsid w:val="00806519"/>
    <w:rsid w:val="00806A92"/>
    <w:rsid w:val="00807507"/>
    <w:rsid w:val="008078DA"/>
    <w:rsid w:val="00807D60"/>
    <w:rsid w:val="00807DCF"/>
    <w:rsid w:val="00810113"/>
    <w:rsid w:val="00810C12"/>
    <w:rsid w:val="00811C65"/>
    <w:rsid w:val="00811F54"/>
    <w:rsid w:val="008129FB"/>
    <w:rsid w:val="00812BA5"/>
    <w:rsid w:val="008130B0"/>
    <w:rsid w:val="00813DD0"/>
    <w:rsid w:val="00813EED"/>
    <w:rsid w:val="0081423B"/>
    <w:rsid w:val="00814713"/>
    <w:rsid w:val="00814780"/>
    <w:rsid w:val="008147CC"/>
    <w:rsid w:val="00815010"/>
    <w:rsid w:val="008152EE"/>
    <w:rsid w:val="00815E08"/>
    <w:rsid w:val="00815E86"/>
    <w:rsid w:val="00816D9B"/>
    <w:rsid w:val="00817285"/>
    <w:rsid w:val="00817534"/>
    <w:rsid w:val="00817743"/>
    <w:rsid w:val="00817AF9"/>
    <w:rsid w:val="008200B7"/>
    <w:rsid w:val="008207D3"/>
    <w:rsid w:val="008209F2"/>
    <w:rsid w:val="00820A95"/>
    <w:rsid w:val="00821A94"/>
    <w:rsid w:val="0082254A"/>
    <w:rsid w:val="00822A39"/>
    <w:rsid w:val="00823F0F"/>
    <w:rsid w:val="00823F1B"/>
    <w:rsid w:val="008246EB"/>
    <w:rsid w:val="0082510A"/>
    <w:rsid w:val="008259A2"/>
    <w:rsid w:val="00825C4B"/>
    <w:rsid w:val="008260E7"/>
    <w:rsid w:val="008262BB"/>
    <w:rsid w:val="008266C8"/>
    <w:rsid w:val="0082705B"/>
    <w:rsid w:val="008276C4"/>
    <w:rsid w:val="00827AF3"/>
    <w:rsid w:val="0083067F"/>
    <w:rsid w:val="00830867"/>
    <w:rsid w:val="00830B43"/>
    <w:rsid w:val="00830E1F"/>
    <w:rsid w:val="00830F36"/>
    <w:rsid w:val="00830F76"/>
    <w:rsid w:val="008310A9"/>
    <w:rsid w:val="008311E0"/>
    <w:rsid w:val="008313F3"/>
    <w:rsid w:val="00831526"/>
    <w:rsid w:val="00831707"/>
    <w:rsid w:val="00833327"/>
    <w:rsid w:val="00833532"/>
    <w:rsid w:val="008339B4"/>
    <w:rsid w:val="00834511"/>
    <w:rsid w:val="00834C38"/>
    <w:rsid w:val="008356BB"/>
    <w:rsid w:val="00835EA7"/>
    <w:rsid w:val="00835FFE"/>
    <w:rsid w:val="00836102"/>
    <w:rsid w:val="00837DC6"/>
    <w:rsid w:val="0084058A"/>
    <w:rsid w:val="00840C6E"/>
    <w:rsid w:val="00840E1C"/>
    <w:rsid w:val="00841457"/>
    <w:rsid w:val="00841E67"/>
    <w:rsid w:val="00842941"/>
    <w:rsid w:val="00842D16"/>
    <w:rsid w:val="00843540"/>
    <w:rsid w:val="008435C0"/>
    <w:rsid w:val="00843B33"/>
    <w:rsid w:val="00843C68"/>
    <w:rsid w:val="0084403B"/>
    <w:rsid w:val="00844152"/>
    <w:rsid w:val="00844BED"/>
    <w:rsid w:val="008450E4"/>
    <w:rsid w:val="00845B68"/>
    <w:rsid w:val="00846F71"/>
    <w:rsid w:val="008477EA"/>
    <w:rsid w:val="008477F4"/>
    <w:rsid w:val="0084784E"/>
    <w:rsid w:val="00847D5C"/>
    <w:rsid w:val="0085159B"/>
    <w:rsid w:val="00851730"/>
    <w:rsid w:val="00851880"/>
    <w:rsid w:val="00852561"/>
    <w:rsid w:val="00852CE2"/>
    <w:rsid w:val="008531D0"/>
    <w:rsid w:val="0085365F"/>
    <w:rsid w:val="00854C7C"/>
    <w:rsid w:val="00854E6D"/>
    <w:rsid w:val="0085504B"/>
    <w:rsid w:val="0085595D"/>
    <w:rsid w:val="00855B42"/>
    <w:rsid w:val="00855C0C"/>
    <w:rsid w:val="00856310"/>
    <w:rsid w:val="0085636B"/>
    <w:rsid w:val="008568FF"/>
    <w:rsid w:val="00857311"/>
    <w:rsid w:val="0086002E"/>
    <w:rsid w:val="00860154"/>
    <w:rsid w:val="00860776"/>
    <w:rsid w:val="00861885"/>
    <w:rsid w:val="00861972"/>
    <w:rsid w:val="00861A7B"/>
    <w:rsid w:val="00861AB0"/>
    <w:rsid w:val="0086251E"/>
    <w:rsid w:val="00862843"/>
    <w:rsid w:val="0086287E"/>
    <w:rsid w:val="00862D29"/>
    <w:rsid w:val="008633E9"/>
    <w:rsid w:val="00863480"/>
    <w:rsid w:val="0086393E"/>
    <w:rsid w:val="008642C2"/>
    <w:rsid w:val="008642E8"/>
    <w:rsid w:val="0086433F"/>
    <w:rsid w:val="00864BFA"/>
    <w:rsid w:val="00865561"/>
    <w:rsid w:val="008658E2"/>
    <w:rsid w:val="00865D95"/>
    <w:rsid w:val="008660F0"/>
    <w:rsid w:val="00866169"/>
    <w:rsid w:val="008663F9"/>
    <w:rsid w:val="0086645A"/>
    <w:rsid w:val="00867344"/>
    <w:rsid w:val="00867576"/>
    <w:rsid w:val="008678D9"/>
    <w:rsid w:val="00867B31"/>
    <w:rsid w:val="00870055"/>
    <w:rsid w:val="00870447"/>
    <w:rsid w:val="00870B1A"/>
    <w:rsid w:val="0087112E"/>
    <w:rsid w:val="008713A3"/>
    <w:rsid w:val="008714C1"/>
    <w:rsid w:val="0087203C"/>
    <w:rsid w:val="00872142"/>
    <w:rsid w:val="00872BF9"/>
    <w:rsid w:val="008739D6"/>
    <w:rsid w:val="00873B8F"/>
    <w:rsid w:val="00873C7D"/>
    <w:rsid w:val="0087423F"/>
    <w:rsid w:val="0087470E"/>
    <w:rsid w:val="00875089"/>
    <w:rsid w:val="008750A9"/>
    <w:rsid w:val="0087515E"/>
    <w:rsid w:val="00875540"/>
    <w:rsid w:val="008755EC"/>
    <w:rsid w:val="00875864"/>
    <w:rsid w:val="008759C2"/>
    <w:rsid w:val="00875B65"/>
    <w:rsid w:val="00875D8A"/>
    <w:rsid w:val="008763E5"/>
    <w:rsid w:val="00876CA7"/>
    <w:rsid w:val="00876D59"/>
    <w:rsid w:val="00877432"/>
    <w:rsid w:val="00877D8D"/>
    <w:rsid w:val="008801FD"/>
    <w:rsid w:val="008802A1"/>
    <w:rsid w:val="00880509"/>
    <w:rsid w:val="00880DB1"/>
    <w:rsid w:val="00881538"/>
    <w:rsid w:val="008818F2"/>
    <w:rsid w:val="00881A3D"/>
    <w:rsid w:val="0088207F"/>
    <w:rsid w:val="008820D4"/>
    <w:rsid w:val="008821DD"/>
    <w:rsid w:val="0088224F"/>
    <w:rsid w:val="008824A2"/>
    <w:rsid w:val="00882553"/>
    <w:rsid w:val="00882685"/>
    <w:rsid w:val="008828AB"/>
    <w:rsid w:val="00882A2C"/>
    <w:rsid w:val="00883167"/>
    <w:rsid w:val="00884534"/>
    <w:rsid w:val="008846F1"/>
    <w:rsid w:val="008853C3"/>
    <w:rsid w:val="00885688"/>
    <w:rsid w:val="00885BD9"/>
    <w:rsid w:val="00886106"/>
    <w:rsid w:val="0088624C"/>
    <w:rsid w:val="008864B8"/>
    <w:rsid w:val="00886E06"/>
    <w:rsid w:val="008902F4"/>
    <w:rsid w:val="008904BE"/>
    <w:rsid w:val="00890583"/>
    <w:rsid w:val="00890A7E"/>
    <w:rsid w:val="00890B76"/>
    <w:rsid w:val="00890E6A"/>
    <w:rsid w:val="00890ED3"/>
    <w:rsid w:val="008916EC"/>
    <w:rsid w:val="00892141"/>
    <w:rsid w:val="008925D4"/>
    <w:rsid w:val="00892DBA"/>
    <w:rsid w:val="0089324D"/>
    <w:rsid w:val="008933E6"/>
    <w:rsid w:val="008938F3"/>
    <w:rsid w:val="00893C3B"/>
    <w:rsid w:val="00893E23"/>
    <w:rsid w:val="00894BC5"/>
    <w:rsid w:val="008954C2"/>
    <w:rsid w:val="00895ED0"/>
    <w:rsid w:val="00895FF2"/>
    <w:rsid w:val="008960C0"/>
    <w:rsid w:val="00896645"/>
    <w:rsid w:val="00896897"/>
    <w:rsid w:val="00896D0F"/>
    <w:rsid w:val="00897532"/>
    <w:rsid w:val="00897716"/>
    <w:rsid w:val="00897AEA"/>
    <w:rsid w:val="00897CFB"/>
    <w:rsid w:val="008A0A40"/>
    <w:rsid w:val="008A0EA6"/>
    <w:rsid w:val="008A18BB"/>
    <w:rsid w:val="008A1CCF"/>
    <w:rsid w:val="008A1F38"/>
    <w:rsid w:val="008A2045"/>
    <w:rsid w:val="008A238A"/>
    <w:rsid w:val="008A2814"/>
    <w:rsid w:val="008A2B55"/>
    <w:rsid w:val="008A34D6"/>
    <w:rsid w:val="008A3A23"/>
    <w:rsid w:val="008A3F47"/>
    <w:rsid w:val="008A43B0"/>
    <w:rsid w:val="008A43EB"/>
    <w:rsid w:val="008A4790"/>
    <w:rsid w:val="008A4880"/>
    <w:rsid w:val="008A48BC"/>
    <w:rsid w:val="008A4B98"/>
    <w:rsid w:val="008A4CCA"/>
    <w:rsid w:val="008A5372"/>
    <w:rsid w:val="008A5609"/>
    <w:rsid w:val="008A56C7"/>
    <w:rsid w:val="008A59BC"/>
    <w:rsid w:val="008A5C4E"/>
    <w:rsid w:val="008A6133"/>
    <w:rsid w:val="008A65DF"/>
    <w:rsid w:val="008A74F3"/>
    <w:rsid w:val="008A779B"/>
    <w:rsid w:val="008B00AF"/>
    <w:rsid w:val="008B0111"/>
    <w:rsid w:val="008B04DF"/>
    <w:rsid w:val="008B054F"/>
    <w:rsid w:val="008B0A2B"/>
    <w:rsid w:val="008B137A"/>
    <w:rsid w:val="008B1CDD"/>
    <w:rsid w:val="008B3399"/>
    <w:rsid w:val="008B35B2"/>
    <w:rsid w:val="008B35D8"/>
    <w:rsid w:val="008B3B02"/>
    <w:rsid w:val="008B4875"/>
    <w:rsid w:val="008B4B5F"/>
    <w:rsid w:val="008B4C6F"/>
    <w:rsid w:val="008B5410"/>
    <w:rsid w:val="008B5447"/>
    <w:rsid w:val="008B60E5"/>
    <w:rsid w:val="008B61B8"/>
    <w:rsid w:val="008B6230"/>
    <w:rsid w:val="008B629C"/>
    <w:rsid w:val="008B6989"/>
    <w:rsid w:val="008B6A04"/>
    <w:rsid w:val="008B6C82"/>
    <w:rsid w:val="008B6ED7"/>
    <w:rsid w:val="008B739A"/>
    <w:rsid w:val="008B7A0C"/>
    <w:rsid w:val="008B7D4D"/>
    <w:rsid w:val="008C0319"/>
    <w:rsid w:val="008C0849"/>
    <w:rsid w:val="008C0C9C"/>
    <w:rsid w:val="008C1A2A"/>
    <w:rsid w:val="008C1CAB"/>
    <w:rsid w:val="008C1E0C"/>
    <w:rsid w:val="008C201C"/>
    <w:rsid w:val="008C23D7"/>
    <w:rsid w:val="008C2FE5"/>
    <w:rsid w:val="008C327C"/>
    <w:rsid w:val="008C33CD"/>
    <w:rsid w:val="008C35A8"/>
    <w:rsid w:val="008C3FE8"/>
    <w:rsid w:val="008C40F8"/>
    <w:rsid w:val="008C47A3"/>
    <w:rsid w:val="008C4D35"/>
    <w:rsid w:val="008C524C"/>
    <w:rsid w:val="008C54A3"/>
    <w:rsid w:val="008C5690"/>
    <w:rsid w:val="008C5695"/>
    <w:rsid w:val="008C5BFE"/>
    <w:rsid w:val="008C5FBE"/>
    <w:rsid w:val="008C6284"/>
    <w:rsid w:val="008C630B"/>
    <w:rsid w:val="008C6318"/>
    <w:rsid w:val="008C6610"/>
    <w:rsid w:val="008C685E"/>
    <w:rsid w:val="008C6A40"/>
    <w:rsid w:val="008C7AB3"/>
    <w:rsid w:val="008C7E57"/>
    <w:rsid w:val="008C7EC9"/>
    <w:rsid w:val="008D0160"/>
    <w:rsid w:val="008D13B1"/>
    <w:rsid w:val="008D36E8"/>
    <w:rsid w:val="008D4733"/>
    <w:rsid w:val="008D4B0A"/>
    <w:rsid w:val="008D4BEE"/>
    <w:rsid w:val="008D5B02"/>
    <w:rsid w:val="008D6138"/>
    <w:rsid w:val="008D623F"/>
    <w:rsid w:val="008D670F"/>
    <w:rsid w:val="008D67F3"/>
    <w:rsid w:val="008D687F"/>
    <w:rsid w:val="008D6D2C"/>
    <w:rsid w:val="008D6E89"/>
    <w:rsid w:val="008D73E0"/>
    <w:rsid w:val="008D78EF"/>
    <w:rsid w:val="008D7C8F"/>
    <w:rsid w:val="008E0F94"/>
    <w:rsid w:val="008E108D"/>
    <w:rsid w:val="008E1BD5"/>
    <w:rsid w:val="008E1CA8"/>
    <w:rsid w:val="008E1CCA"/>
    <w:rsid w:val="008E1EDD"/>
    <w:rsid w:val="008E1F63"/>
    <w:rsid w:val="008E220E"/>
    <w:rsid w:val="008E22EF"/>
    <w:rsid w:val="008E252E"/>
    <w:rsid w:val="008E2931"/>
    <w:rsid w:val="008E2EA4"/>
    <w:rsid w:val="008E2EE3"/>
    <w:rsid w:val="008E2F63"/>
    <w:rsid w:val="008E3C97"/>
    <w:rsid w:val="008E4069"/>
    <w:rsid w:val="008E4962"/>
    <w:rsid w:val="008E49C9"/>
    <w:rsid w:val="008E5257"/>
    <w:rsid w:val="008E5578"/>
    <w:rsid w:val="008E5E8A"/>
    <w:rsid w:val="008E5E8E"/>
    <w:rsid w:val="008E609E"/>
    <w:rsid w:val="008E703A"/>
    <w:rsid w:val="008E71CD"/>
    <w:rsid w:val="008E7BE7"/>
    <w:rsid w:val="008E7C9A"/>
    <w:rsid w:val="008E7D82"/>
    <w:rsid w:val="008F03B3"/>
    <w:rsid w:val="008F0566"/>
    <w:rsid w:val="008F079B"/>
    <w:rsid w:val="008F0B38"/>
    <w:rsid w:val="008F248D"/>
    <w:rsid w:val="008F2812"/>
    <w:rsid w:val="008F2F71"/>
    <w:rsid w:val="008F31B3"/>
    <w:rsid w:val="008F3418"/>
    <w:rsid w:val="008F3A80"/>
    <w:rsid w:val="008F44F6"/>
    <w:rsid w:val="008F4AC1"/>
    <w:rsid w:val="008F55D5"/>
    <w:rsid w:val="008F57DC"/>
    <w:rsid w:val="008F592C"/>
    <w:rsid w:val="008F59E5"/>
    <w:rsid w:val="008F59F8"/>
    <w:rsid w:val="008F5C16"/>
    <w:rsid w:val="008F5D70"/>
    <w:rsid w:val="008F6575"/>
    <w:rsid w:val="009006A4"/>
    <w:rsid w:val="009007A8"/>
    <w:rsid w:val="0090097D"/>
    <w:rsid w:val="00900A5F"/>
    <w:rsid w:val="009018AC"/>
    <w:rsid w:val="00901B4A"/>
    <w:rsid w:val="00901F63"/>
    <w:rsid w:val="009025B9"/>
    <w:rsid w:val="00903395"/>
    <w:rsid w:val="00903977"/>
    <w:rsid w:val="00903ABF"/>
    <w:rsid w:val="00903F7E"/>
    <w:rsid w:val="00904D5A"/>
    <w:rsid w:val="0090533F"/>
    <w:rsid w:val="00905C97"/>
    <w:rsid w:val="00906B34"/>
    <w:rsid w:val="00907879"/>
    <w:rsid w:val="0091079B"/>
    <w:rsid w:val="0091086C"/>
    <w:rsid w:val="00910CB3"/>
    <w:rsid w:val="00910E0E"/>
    <w:rsid w:val="0091147B"/>
    <w:rsid w:val="00911EEA"/>
    <w:rsid w:val="009121EE"/>
    <w:rsid w:val="009127AC"/>
    <w:rsid w:val="00912BF5"/>
    <w:rsid w:val="009132ED"/>
    <w:rsid w:val="0091364A"/>
    <w:rsid w:val="00913B3F"/>
    <w:rsid w:val="00913D5F"/>
    <w:rsid w:val="00913E7F"/>
    <w:rsid w:val="00914278"/>
    <w:rsid w:val="009144FC"/>
    <w:rsid w:val="00914594"/>
    <w:rsid w:val="00914658"/>
    <w:rsid w:val="00914A3C"/>
    <w:rsid w:val="00914E7E"/>
    <w:rsid w:val="00915183"/>
    <w:rsid w:val="0091534F"/>
    <w:rsid w:val="00915406"/>
    <w:rsid w:val="009160EE"/>
    <w:rsid w:val="00916116"/>
    <w:rsid w:val="00916B14"/>
    <w:rsid w:val="00916E68"/>
    <w:rsid w:val="00917070"/>
    <w:rsid w:val="0091713A"/>
    <w:rsid w:val="009176D7"/>
    <w:rsid w:val="00917DC7"/>
    <w:rsid w:val="0092026D"/>
    <w:rsid w:val="00920B8E"/>
    <w:rsid w:val="009215A7"/>
    <w:rsid w:val="009216B8"/>
    <w:rsid w:val="009220AD"/>
    <w:rsid w:val="0092247A"/>
    <w:rsid w:val="0092266D"/>
    <w:rsid w:val="009233E8"/>
    <w:rsid w:val="00923C6E"/>
    <w:rsid w:val="00923DBB"/>
    <w:rsid w:val="00923FBB"/>
    <w:rsid w:val="0092410B"/>
    <w:rsid w:val="00924272"/>
    <w:rsid w:val="0092437C"/>
    <w:rsid w:val="00924D3C"/>
    <w:rsid w:val="00924E30"/>
    <w:rsid w:val="00925001"/>
    <w:rsid w:val="00925048"/>
    <w:rsid w:val="00925668"/>
    <w:rsid w:val="00925685"/>
    <w:rsid w:val="00925917"/>
    <w:rsid w:val="00925A03"/>
    <w:rsid w:val="00925CB2"/>
    <w:rsid w:val="00925D31"/>
    <w:rsid w:val="009267F1"/>
    <w:rsid w:val="009269CC"/>
    <w:rsid w:val="00926BEC"/>
    <w:rsid w:val="009303A5"/>
    <w:rsid w:val="009303FD"/>
    <w:rsid w:val="00930AC7"/>
    <w:rsid w:val="00930C7F"/>
    <w:rsid w:val="00932B42"/>
    <w:rsid w:val="00932FA5"/>
    <w:rsid w:val="0093353C"/>
    <w:rsid w:val="0093385E"/>
    <w:rsid w:val="009338C1"/>
    <w:rsid w:val="009361C9"/>
    <w:rsid w:val="00936FDA"/>
    <w:rsid w:val="00937C11"/>
    <w:rsid w:val="00937D8C"/>
    <w:rsid w:val="00940163"/>
    <w:rsid w:val="00940193"/>
    <w:rsid w:val="00940816"/>
    <w:rsid w:val="00940C12"/>
    <w:rsid w:val="00941920"/>
    <w:rsid w:val="00942178"/>
    <w:rsid w:val="00942663"/>
    <w:rsid w:val="009426E1"/>
    <w:rsid w:val="00942AB7"/>
    <w:rsid w:val="009435D0"/>
    <w:rsid w:val="00943791"/>
    <w:rsid w:val="009438C1"/>
    <w:rsid w:val="00943EED"/>
    <w:rsid w:val="00944038"/>
    <w:rsid w:val="009444FE"/>
    <w:rsid w:val="009446A1"/>
    <w:rsid w:val="00944708"/>
    <w:rsid w:val="00944724"/>
    <w:rsid w:val="00944861"/>
    <w:rsid w:val="00945416"/>
    <w:rsid w:val="009457AF"/>
    <w:rsid w:val="00946543"/>
    <w:rsid w:val="00947048"/>
    <w:rsid w:val="009474E1"/>
    <w:rsid w:val="00950527"/>
    <w:rsid w:val="009505CD"/>
    <w:rsid w:val="00950C27"/>
    <w:rsid w:val="00950C9E"/>
    <w:rsid w:val="00951F2A"/>
    <w:rsid w:val="0095233F"/>
    <w:rsid w:val="0095259B"/>
    <w:rsid w:val="00952805"/>
    <w:rsid w:val="00952C41"/>
    <w:rsid w:val="00952F31"/>
    <w:rsid w:val="00953A81"/>
    <w:rsid w:val="00953BB1"/>
    <w:rsid w:val="00954A5C"/>
    <w:rsid w:val="00954A8D"/>
    <w:rsid w:val="00955986"/>
    <w:rsid w:val="00957EFA"/>
    <w:rsid w:val="00960F0D"/>
    <w:rsid w:val="00960FA4"/>
    <w:rsid w:val="0096149C"/>
    <w:rsid w:val="009616ED"/>
    <w:rsid w:val="00961E17"/>
    <w:rsid w:val="00961ECA"/>
    <w:rsid w:val="0096285A"/>
    <w:rsid w:val="009628A7"/>
    <w:rsid w:val="00962A67"/>
    <w:rsid w:val="00962FA4"/>
    <w:rsid w:val="00963197"/>
    <w:rsid w:val="009637A0"/>
    <w:rsid w:val="009646CB"/>
    <w:rsid w:val="009647E1"/>
    <w:rsid w:val="009658CA"/>
    <w:rsid w:val="00965CAA"/>
    <w:rsid w:val="00966C14"/>
    <w:rsid w:val="0096743E"/>
    <w:rsid w:val="00967E0A"/>
    <w:rsid w:val="00970247"/>
    <w:rsid w:val="0097125B"/>
    <w:rsid w:val="0097134E"/>
    <w:rsid w:val="009716E8"/>
    <w:rsid w:val="00972852"/>
    <w:rsid w:val="0097331F"/>
    <w:rsid w:val="00973D45"/>
    <w:rsid w:val="00974754"/>
    <w:rsid w:val="009748DF"/>
    <w:rsid w:val="00974C7C"/>
    <w:rsid w:val="00975055"/>
    <w:rsid w:val="009750E2"/>
    <w:rsid w:val="00975377"/>
    <w:rsid w:val="0097559A"/>
    <w:rsid w:val="009759C8"/>
    <w:rsid w:val="009761BB"/>
    <w:rsid w:val="009769B6"/>
    <w:rsid w:val="00976D75"/>
    <w:rsid w:val="0097713D"/>
    <w:rsid w:val="00977590"/>
    <w:rsid w:val="00977929"/>
    <w:rsid w:val="009800D7"/>
    <w:rsid w:val="00980293"/>
    <w:rsid w:val="00980720"/>
    <w:rsid w:val="00980FD4"/>
    <w:rsid w:val="009813DE"/>
    <w:rsid w:val="009814D5"/>
    <w:rsid w:val="0098157B"/>
    <w:rsid w:val="00981D2E"/>
    <w:rsid w:val="0098238D"/>
    <w:rsid w:val="009824BB"/>
    <w:rsid w:val="00983044"/>
    <w:rsid w:val="00983168"/>
    <w:rsid w:val="00983236"/>
    <w:rsid w:val="00983272"/>
    <w:rsid w:val="009832B1"/>
    <w:rsid w:val="0098369A"/>
    <w:rsid w:val="00983818"/>
    <w:rsid w:val="009838E3"/>
    <w:rsid w:val="00983A43"/>
    <w:rsid w:val="0098427D"/>
    <w:rsid w:val="00985521"/>
    <w:rsid w:val="00985EC5"/>
    <w:rsid w:val="009869FF"/>
    <w:rsid w:val="00987096"/>
    <w:rsid w:val="00990B81"/>
    <w:rsid w:val="00990FFE"/>
    <w:rsid w:val="0099109B"/>
    <w:rsid w:val="0099223C"/>
    <w:rsid w:val="00992B05"/>
    <w:rsid w:val="00992C0D"/>
    <w:rsid w:val="00992ECA"/>
    <w:rsid w:val="00992F85"/>
    <w:rsid w:val="00993286"/>
    <w:rsid w:val="009934D9"/>
    <w:rsid w:val="0099367C"/>
    <w:rsid w:val="00994135"/>
    <w:rsid w:val="00994864"/>
    <w:rsid w:val="00994981"/>
    <w:rsid w:val="00995023"/>
    <w:rsid w:val="0099586F"/>
    <w:rsid w:val="009959AC"/>
    <w:rsid w:val="00995A61"/>
    <w:rsid w:val="00995F06"/>
    <w:rsid w:val="00996377"/>
    <w:rsid w:val="009A0012"/>
    <w:rsid w:val="009A0676"/>
    <w:rsid w:val="009A0806"/>
    <w:rsid w:val="009A09C2"/>
    <w:rsid w:val="009A0D83"/>
    <w:rsid w:val="009A0DAB"/>
    <w:rsid w:val="009A10C2"/>
    <w:rsid w:val="009A1180"/>
    <w:rsid w:val="009A14E0"/>
    <w:rsid w:val="009A1800"/>
    <w:rsid w:val="009A2290"/>
    <w:rsid w:val="009A251B"/>
    <w:rsid w:val="009A256C"/>
    <w:rsid w:val="009A27FF"/>
    <w:rsid w:val="009A29AD"/>
    <w:rsid w:val="009A2DC3"/>
    <w:rsid w:val="009A301E"/>
    <w:rsid w:val="009A3114"/>
    <w:rsid w:val="009A3525"/>
    <w:rsid w:val="009A3C75"/>
    <w:rsid w:val="009A3E61"/>
    <w:rsid w:val="009A3FFE"/>
    <w:rsid w:val="009A4D12"/>
    <w:rsid w:val="009A52AA"/>
    <w:rsid w:val="009A555F"/>
    <w:rsid w:val="009A6225"/>
    <w:rsid w:val="009A6CEF"/>
    <w:rsid w:val="009A7173"/>
    <w:rsid w:val="009A73AF"/>
    <w:rsid w:val="009A7F01"/>
    <w:rsid w:val="009B01B0"/>
    <w:rsid w:val="009B0660"/>
    <w:rsid w:val="009B0BA6"/>
    <w:rsid w:val="009B0CF0"/>
    <w:rsid w:val="009B10C2"/>
    <w:rsid w:val="009B134C"/>
    <w:rsid w:val="009B1667"/>
    <w:rsid w:val="009B16C7"/>
    <w:rsid w:val="009B1A54"/>
    <w:rsid w:val="009B25A2"/>
    <w:rsid w:val="009B27C8"/>
    <w:rsid w:val="009B2830"/>
    <w:rsid w:val="009B2AB5"/>
    <w:rsid w:val="009B3303"/>
    <w:rsid w:val="009B3AF6"/>
    <w:rsid w:val="009B4280"/>
    <w:rsid w:val="009B4A80"/>
    <w:rsid w:val="009B4D9F"/>
    <w:rsid w:val="009B525E"/>
    <w:rsid w:val="009B619E"/>
    <w:rsid w:val="009B64FC"/>
    <w:rsid w:val="009B65B3"/>
    <w:rsid w:val="009B67E2"/>
    <w:rsid w:val="009B69B3"/>
    <w:rsid w:val="009B7082"/>
    <w:rsid w:val="009B7147"/>
    <w:rsid w:val="009B7638"/>
    <w:rsid w:val="009B7815"/>
    <w:rsid w:val="009B7EF7"/>
    <w:rsid w:val="009B7F54"/>
    <w:rsid w:val="009C0573"/>
    <w:rsid w:val="009C0FC0"/>
    <w:rsid w:val="009C1069"/>
    <w:rsid w:val="009C162E"/>
    <w:rsid w:val="009C1809"/>
    <w:rsid w:val="009C19B3"/>
    <w:rsid w:val="009C1A59"/>
    <w:rsid w:val="009C361D"/>
    <w:rsid w:val="009C3F38"/>
    <w:rsid w:val="009C4383"/>
    <w:rsid w:val="009C491A"/>
    <w:rsid w:val="009C5480"/>
    <w:rsid w:val="009C5DF8"/>
    <w:rsid w:val="009C61D4"/>
    <w:rsid w:val="009C662E"/>
    <w:rsid w:val="009C6756"/>
    <w:rsid w:val="009C68BC"/>
    <w:rsid w:val="009C7361"/>
    <w:rsid w:val="009C73E5"/>
    <w:rsid w:val="009C75B9"/>
    <w:rsid w:val="009C7992"/>
    <w:rsid w:val="009D00A0"/>
    <w:rsid w:val="009D02BC"/>
    <w:rsid w:val="009D02E6"/>
    <w:rsid w:val="009D0997"/>
    <w:rsid w:val="009D09E7"/>
    <w:rsid w:val="009D0BC7"/>
    <w:rsid w:val="009D0FDB"/>
    <w:rsid w:val="009D1694"/>
    <w:rsid w:val="009D1B20"/>
    <w:rsid w:val="009D1FC5"/>
    <w:rsid w:val="009D23B6"/>
    <w:rsid w:val="009D2625"/>
    <w:rsid w:val="009D29B2"/>
    <w:rsid w:val="009D2AFE"/>
    <w:rsid w:val="009D3358"/>
    <w:rsid w:val="009D35C8"/>
    <w:rsid w:val="009D36D1"/>
    <w:rsid w:val="009D3765"/>
    <w:rsid w:val="009D59D1"/>
    <w:rsid w:val="009D5EC5"/>
    <w:rsid w:val="009D6A14"/>
    <w:rsid w:val="009D6FD4"/>
    <w:rsid w:val="009D7009"/>
    <w:rsid w:val="009D7552"/>
    <w:rsid w:val="009D7637"/>
    <w:rsid w:val="009D777D"/>
    <w:rsid w:val="009D78FA"/>
    <w:rsid w:val="009D7AB5"/>
    <w:rsid w:val="009E0470"/>
    <w:rsid w:val="009E04EB"/>
    <w:rsid w:val="009E0CBF"/>
    <w:rsid w:val="009E1ABB"/>
    <w:rsid w:val="009E1DA2"/>
    <w:rsid w:val="009E257C"/>
    <w:rsid w:val="009E2970"/>
    <w:rsid w:val="009E29CE"/>
    <w:rsid w:val="009E2AB0"/>
    <w:rsid w:val="009E371F"/>
    <w:rsid w:val="009E38C0"/>
    <w:rsid w:val="009E3935"/>
    <w:rsid w:val="009E3EBD"/>
    <w:rsid w:val="009E4DFB"/>
    <w:rsid w:val="009E4ECA"/>
    <w:rsid w:val="009E4FB8"/>
    <w:rsid w:val="009E5001"/>
    <w:rsid w:val="009E5E80"/>
    <w:rsid w:val="009E6794"/>
    <w:rsid w:val="009E7529"/>
    <w:rsid w:val="009E782E"/>
    <w:rsid w:val="009E793D"/>
    <w:rsid w:val="009F052F"/>
    <w:rsid w:val="009F0684"/>
    <w:rsid w:val="009F0C7C"/>
    <w:rsid w:val="009F15FD"/>
    <w:rsid w:val="009F1FC4"/>
    <w:rsid w:val="009F1FE6"/>
    <w:rsid w:val="009F21D2"/>
    <w:rsid w:val="009F234E"/>
    <w:rsid w:val="009F2655"/>
    <w:rsid w:val="009F2F12"/>
    <w:rsid w:val="009F416A"/>
    <w:rsid w:val="009F48CE"/>
    <w:rsid w:val="009F5789"/>
    <w:rsid w:val="009F59EF"/>
    <w:rsid w:val="009F607E"/>
    <w:rsid w:val="009F63D5"/>
    <w:rsid w:val="009F6749"/>
    <w:rsid w:val="009F6778"/>
    <w:rsid w:val="009F6A6A"/>
    <w:rsid w:val="009F6D58"/>
    <w:rsid w:val="00A00988"/>
    <w:rsid w:val="00A00D13"/>
    <w:rsid w:val="00A01381"/>
    <w:rsid w:val="00A0183C"/>
    <w:rsid w:val="00A022E5"/>
    <w:rsid w:val="00A02319"/>
    <w:rsid w:val="00A02AAF"/>
    <w:rsid w:val="00A02F1B"/>
    <w:rsid w:val="00A03451"/>
    <w:rsid w:val="00A03956"/>
    <w:rsid w:val="00A03AB3"/>
    <w:rsid w:val="00A03B42"/>
    <w:rsid w:val="00A03BAE"/>
    <w:rsid w:val="00A043D8"/>
    <w:rsid w:val="00A04898"/>
    <w:rsid w:val="00A04E41"/>
    <w:rsid w:val="00A057BE"/>
    <w:rsid w:val="00A0598D"/>
    <w:rsid w:val="00A05AD8"/>
    <w:rsid w:val="00A06323"/>
    <w:rsid w:val="00A065D0"/>
    <w:rsid w:val="00A0746C"/>
    <w:rsid w:val="00A074E3"/>
    <w:rsid w:val="00A07AC9"/>
    <w:rsid w:val="00A07C92"/>
    <w:rsid w:val="00A07FD0"/>
    <w:rsid w:val="00A10290"/>
    <w:rsid w:val="00A1043C"/>
    <w:rsid w:val="00A1117A"/>
    <w:rsid w:val="00A11673"/>
    <w:rsid w:val="00A119CC"/>
    <w:rsid w:val="00A11AAD"/>
    <w:rsid w:val="00A11EB5"/>
    <w:rsid w:val="00A120BB"/>
    <w:rsid w:val="00A12DA1"/>
    <w:rsid w:val="00A13DA4"/>
    <w:rsid w:val="00A13FA8"/>
    <w:rsid w:val="00A14B8B"/>
    <w:rsid w:val="00A14CC3"/>
    <w:rsid w:val="00A150F4"/>
    <w:rsid w:val="00A152AD"/>
    <w:rsid w:val="00A15680"/>
    <w:rsid w:val="00A160ED"/>
    <w:rsid w:val="00A164AE"/>
    <w:rsid w:val="00A16621"/>
    <w:rsid w:val="00A1715B"/>
    <w:rsid w:val="00A178DE"/>
    <w:rsid w:val="00A207B1"/>
    <w:rsid w:val="00A2110F"/>
    <w:rsid w:val="00A211F6"/>
    <w:rsid w:val="00A21359"/>
    <w:rsid w:val="00A21956"/>
    <w:rsid w:val="00A21B8B"/>
    <w:rsid w:val="00A21C15"/>
    <w:rsid w:val="00A21EA4"/>
    <w:rsid w:val="00A21FE4"/>
    <w:rsid w:val="00A226DF"/>
    <w:rsid w:val="00A22849"/>
    <w:rsid w:val="00A22C00"/>
    <w:rsid w:val="00A22C0B"/>
    <w:rsid w:val="00A22C9D"/>
    <w:rsid w:val="00A22FD8"/>
    <w:rsid w:val="00A23695"/>
    <w:rsid w:val="00A23C57"/>
    <w:rsid w:val="00A24649"/>
    <w:rsid w:val="00A24A87"/>
    <w:rsid w:val="00A24CBC"/>
    <w:rsid w:val="00A24E5F"/>
    <w:rsid w:val="00A24F26"/>
    <w:rsid w:val="00A250F2"/>
    <w:rsid w:val="00A25172"/>
    <w:rsid w:val="00A25680"/>
    <w:rsid w:val="00A26677"/>
    <w:rsid w:val="00A26CBD"/>
    <w:rsid w:val="00A27023"/>
    <w:rsid w:val="00A273B0"/>
    <w:rsid w:val="00A2750E"/>
    <w:rsid w:val="00A27B42"/>
    <w:rsid w:val="00A30257"/>
    <w:rsid w:val="00A304A6"/>
    <w:rsid w:val="00A304BC"/>
    <w:rsid w:val="00A307D4"/>
    <w:rsid w:val="00A30832"/>
    <w:rsid w:val="00A312EC"/>
    <w:rsid w:val="00A314F3"/>
    <w:rsid w:val="00A32B75"/>
    <w:rsid w:val="00A32DB1"/>
    <w:rsid w:val="00A339AC"/>
    <w:rsid w:val="00A33F08"/>
    <w:rsid w:val="00A3445A"/>
    <w:rsid w:val="00A347E4"/>
    <w:rsid w:val="00A34DA9"/>
    <w:rsid w:val="00A3506A"/>
    <w:rsid w:val="00A35102"/>
    <w:rsid w:val="00A35146"/>
    <w:rsid w:val="00A354E5"/>
    <w:rsid w:val="00A35B8C"/>
    <w:rsid w:val="00A35D46"/>
    <w:rsid w:val="00A35F1D"/>
    <w:rsid w:val="00A360C7"/>
    <w:rsid w:val="00A361A4"/>
    <w:rsid w:val="00A364E7"/>
    <w:rsid w:val="00A36FB4"/>
    <w:rsid w:val="00A37536"/>
    <w:rsid w:val="00A3754E"/>
    <w:rsid w:val="00A3755B"/>
    <w:rsid w:val="00A37C79"/>
    <w:rsid w:val="00A405A2"/>
    <w:rsid w:val="00A408EA"/>
    <w:rsid w:val="00A40997"/>
    <w:rsid w:val="00A412E2"/>
    <w:rsid w:val="00A412F9"/>
    <w:rsid w:val="00A41A3A"/>
    <w:rsid w:val="00A41C19"/>
    <w:rsid w:val="00A43594"/>
    <w:rsid w:val="00A43A05"/>
    <w:rsid w:val="00A444C0"/>
    <w:rsid w:val="00A4452B"/>
    <w:rsid w:val="00A44762"/>
    <w:rsid w:val="00A44900"/>
    <w:rsid w:val="00A44DB3"/>
    <w:rsid w:val="00A44DC0"/>
    <w:rsid w:val="00A44F56"/>
    <w:rsid w:val="00A44FD9"/>
    <w:rsid w:val="00A45893"/>
    <w:rsid w:val="00A45E83"/>
    <w:rsid w:val="00A46028"/>
    <w:rsid w:val="00A469C4"/>
    <w:rsid w:val="00A469F8"/>
    <w:rsid w:val="00A47FD9"/>
    <w:rsid w:val="00A50359"/>
    <w:rsid w:val="00A504F8"/>
    <w:rsid w:val="00A50545"/>
    <w:rsid w:val="00A50742"/>
    <w:rsid w:val="00A50799"/>
    <w:rsid w:val="00A50DB4"/>
    <w:rsid w:val="00A514C5"/>
    <w:rsid w:val="00A51C7A"/>
    <w:rsid w:val="00A52937"/>
    <w:rsid w:val="00A52993"/>
    <w:rsid w:val="00A537D4"/>
    <w:rsid w:val="00A53BA6"/>
    <w:rsid w:val="00A53C72"/>
    <w:rsid w:val="00A54901"/>
    <w:rsid w:val="00A55104"/>
    <w:rsid w:val="00A56005"/>
    <w:rsid w:val="00A56398"/>
    <w:rsid w:val="00A565D6"/>
    <w:rsid w:val="00A56A20"/>
    <w:rsid w:val="00A56CB4"/>
    <w:rsid w:val="00A56CC1"/>
    <w:rsid w:val="00A61282"/>
    <w:rsid w:val="00A61539"/>
    <w:rsid w:val="00A619E6"/>
    <w:rsid w:val="00A61E1F"/>
    <w:rsid w:val="00A6206B"/>
    <w:rsid w:val="00A62235"/>
    <w:rsid w:val="00A623E9"/>
    <w:rsid w:val="00A626DF"/>
    <w:rsid w:val="00A62E7E"/>
    <w:rsid w:val="00A63118"/>
    <w:rsid w:val="00A63790"/>
    <w:rsid w:val="00A63F57"/>
    <w:rsid w:val="00A6480F"/>
    <w:rsid w:val="00A64A79"/>
    <w:rsid w:val="00A64E2B"/>
    <w:rsid w:val="00A64E79"/>
    <w:rsid w:val="00A65365"/>
    <w:rsid w:val="00A654FC"/>
    <w:rsid w:val="00A66761"/>
    <w:rsid w:val="00A66976"/>
    <w:rsid w:val="00A66A58"/>
    <w:rsid w:val="00A66C0C"/>
    <w:rsid w:val="00A6701B"/>
    <w:rsid w:val="00A6732D"/>
    <w:rsid w:val="00A6737B"/>
    <w:rsid w:val="00A67B7E"/>
    <w:rsid w:val="00A67F25"/>
    <w:rsid w:val="00A700A9"/>
    <w:rsid w:val="00A70213"/>
    <w:rsid w:val="00A705E9"/>
    <w:rsid w:val="00A70742"/>
    <w:rsid w:val="00A7092C"/>
    <w:rsid w:val="00A70B31"/>
    <w:rsid w:val="00A716B9"/>
    <w:rsid w:val="00A71C07"/>
    <w:rsid w:val="00A721D6"/>
    <w:rsid w:val="00A72EC9"/>
    <w:rsid w:val="00A73391"/>
    <w:rsid w:val="00A739B8"/>
    <w:rsid w:val="00A73F83"/>
    <w:rsid w:val="00A7576F"/>
    <w:rsid w:val="00A75E8A"/>
    <w:rsid w:val="00A76094"/>
    <w:rsid w:val="00A7626C"/>
    <w:rsid w:val="00A762C0"/>
    <w:rsid w:val="00A76669"/>
    <w:rsid w:val="00A769E3"/>
    <w:rsid w:val="00A76A40"/>
    <w:rsid w:val="00A7703F"/>
    <w:rsid w:val="00A808F5"/>
    <w:rsid w:val="00A816BF"/>
    <w:rsid w:val="00A819E4"/>
    <w:rsid w:val="00A82F74"/>
    <w:rsid w:val="00A84C6A"/>
    <w:rsid w:val="00A85686"/>
    <w:rsid w:val="00A85D7E"/>
    <w:rsid w:val="00A85F68"/>
    <w:rsid w:val="00A860EC"/>
    <w:rsid w:val="00A8637B"/>
    <w:rsid w:val="00A86904"/>
    <w:rsid w:val="00A870F8"/>
    <w:rsid w:val="00A87290"/>
    <w:rsid w:val="00A876F9"/>
    <w:rsid w:val="00A879CE"/>
    <w:rsid w:val="00A90306"/>
    <w:rsid w:val="00A910A7"/>
    <w:rsid w:val="00A914BB"/>
    <w:rsid w:val="00A919D9"/>
    <w:rsid w:val="00A919FE"/>
    <w:rsid w:val="00A91BA7"/>
    <w:rsid w:val="00A9209D"/>
    <w:rsid w:val="00A92316"/>
    <w:rsid w:val="00A924C8"/>
    <w:rsid w:val="00A92C09"/>
    <w:rsid w:val="00A92E6C"/>
    <w:rsid w:val="00A938D7"/>
    <w:rsid w:val="00A94515"/>
    <w:rsid w:val="00A947A0"/>
    <w:rsid w:val="00A9524A"/>
    <w:rsid w:val="00A953B7"/>
    <w:rsid w:val="00A953B8"/>
    <w:rsid w:val="00A95F8F"/>
    <w:rsid w:val="00A96412"/>
    <w:rsid w:val="00A969A7"/>
    <w:rsid w:val="00A97262"/>
    <w:rsid w:val="00A973C3"/>
    <w:rsid w:val="00A974F4"/>
    <w:rsid w:val="00AA000D"/>
    <w:rsid w:val="00AA016F"/>
    <w:rsid w:val="00AA092B"/>
    <w:rsid w:val="00AA0DBD"/>
    <w:rsid w:val="00AA10AE"/>
    <w:rsid w:val="00AA18CC"/>
    <w:rsid w:val="00AA19E6"/>
    <w:rsid w:val="00AA1E2B"/>
    <w:rsid w:val="00AA24E8"/>
    <w:rsid w:val="00AA27B5"/>
    <w:rsid w:val="00AA2918"/>
    <w:rsid w:val="00AA2B65"/>
    <w:rsid w:val="00AA2FC2"/>
    <w:rsid w:val="00AA3573"/>
    <w:rsid w:val="00AA3F95"/>
    <w:rsid w:val="00AA41E7"/>
    <w:rsid w:val="00AA420A"/>
    <w:rsid w:val="00AA4344"/>
    <w:rsid w:val="00AA439E"/>
    <w:rsid w:val="00AA44A5"/>
    <w:rsid w:val="00AA4F4D"/>
    <w:rsid w:val="00AA50AE"/>
    <w:rsid w:val="00AA5164"/>
    <w:rsid w:val="00AA5769"/>
    <w:rsid w:val="00AA5E83"/>
    <w:rsid w:val="00AA5EE4"/>
    <w:rsid w:val="00AA6195"/>
    <w:rsid w:val="00AA657E"/>
    <w:rsid w:val="00AA66E3"/>
    <w:rsid w:val="00AA685B"/>
    <w:rsid w:val="00AA6D00"/>
    <w:rsid w:val="00AA6DCF"/>
    <w:rsid w:val="00AA73A6"/>
    <w:rsid w:val="00AA7A8C"/>
    <w:rsid w:val="00AA7B55"/>
    <w:rsid w:val="00AA7F9F"/>
    <w:rsid w:val="00AB02E0"/>
    <w:rsid w:val="00AB0495"/>
    <w:rsid w:val="00AB0BB7"/>
    <w:rsid w:val="00AB0EF1"/>
    <w:rsid w:val="00AB12E0"/>
    <w:rsid w:val="00AB14F6"/>
    <w:rsid w:val="00AB17C7"/>
    <w:rsid w:val="00AB1A90"/>
    <w:rsid w:val="00AB205E"/>
    <w:rsid w:val="00AB20C3"/>
    <w:rsid w:val="00AB22D5"/>
    <w:rsid w:val="00AB22DC"/>
    <w:rsid w:val="00AB2D9F"/>
    <w:rsid w:val="00AB3696"/>
    <w:rsid w:val="00AB3E98"/>
    <w:rsid w:val="00AB421F"/>
    <w:rsid w:val="00AB46D2"/>
    <w:rsid w:val="00AB47A0"/>
    <w:rsid w:val="00AB4F7F"/>
    <w:rsid w:val="00AB524C"/>
    <w:rsid w:val="00AB534C"/>
    <w:rsid w:val="00AB5742"/>
    <w:rsid w:val="00AB5E2C"/>
    <w:rsid w:val="00AB63DF"/>
    <w:rsid w:val="00AB66EB"/>
    <w:rsid w:val="00AB7186"/>
    <w:rsid w:val="00AB72DF"/>
    <w:rsid w:val="00AB7F56"/>
    <w:rsid w:val="00AC1039"/>
    <w:rsid w:val="00AC12D7"/>
    <w:rsid w:val="00AC1B61"/>
    <w:rsid w:val="00AC1CD4"/>
    <w:rsid w:val="00AC1F4C"/>
    <w:rsid w:val="00AC4474"/>
    <w:rsid w:val="00AC46DD"/>
    <w:rsid w:val="00AC484F"/>
    <w:rsid w:val="00AC5020"/>
    <w:rsid w:val="00AC54E2"/>
    <w:rsid w:val="00AC57BA"/>
    <w:rsid w:val="00AC5B92"/>
    <w:rsid w:val="00AC6819"/>
    <w:rsid w:val="00AC6B65"/>
    <w:rsid w:val="00AC6E1C"/>
    <w:rsid w:val="00AC6F9C"/>
    <w:rsid w:val="00AC7241"/>
    <w:rsid w:val="00AD0812"/>
    <w:rsid w:val="00AD0C0E"/>
    <w:rsid w:val="00AD0E26"/>
    <w:rsid w:val="00AD0EA7"/>
    <w:rsid w:val="00AD1354"/>
    <w:rsid w:val="00AD3018"/>
    <w:rsid w:val="00AD327D"/>
    <w:rsid w:val="00AD33F9"/>
    <w:rsid w:val="00AD410A"/>
    <w:rsid w:val="00AD4224"/>
    <w:rsid w:val="00AD4363"/>
    <w:rsid w:val="00AD4AAC"/>
    <w:rsid w:val="00AD4E08"/>
    <w:rsid w:val="00AD4F79"/>
    <w:rsid w:val="00AD5371"/>
    <w:rsid w:val="00AD5486"/>
    <w:rsid w:val="00AD5AAB"/>
    <w:rsid w:val="00AD5F04"/>
    <w:rsid w:val="00AD60A8"/>
    <w:rsid w:val="00AD7240"/>
    <w:rsid w:val="00AD79AA"/>
    <w:rsid w:val="00AD7D3D"/>
    <w:rsid w:val="00AE188F"/>
    <w:rsid w:val="00AE1B2A"/>
    <w:rsid w:val="00AE2A8A"/>
    <w:rsid w:val="00AE3060"/>
    <w:rsid w:val="00AE393B"/>
    <w:rsid w:val="00AE40D2"/>
    <w:rsid w:val="00AE453D"/>
    <w:rsid w:val="00AE4AA6"/>
    <w:rsid w:val="00AE4C7D"/>
    <w:rsid w:val="00AE58CF"/>
    <w:rsid w:val="00AE5EBA"/>
    <w:rsid w:val="00AE6377"/>
    <w:rsid w:val="00AE648B"/>
    <w:rsid w:val="00AE67E0"/>
    <w:rsid w:val="00AE6C8D"/>
    <w:rsid w:val="00AE7488"/>
    <w:rsid w:val="00AE757F"/>
    <w:rsid w:val="00AE7EB5"/>
    <w:rsid w:val="00AF09EE"/>
    <w:rsid w:val="00AF0A21"/>
    <w:rsid w:val="00AF0C61"/>
    <w:rsid w:val="00AF10D0"/>
    <w:rsid w:val="00AF12C3"/>
    <w:rsid w:val="00AF170E"/>
    <w:rsid w:val="00AF1A0A"/>
    <w:rsid w:val="00AF1AC8"/>
    <w:rsid w:val="00AF1B31"/>
    <w:rsid w:val="00AF1B42"/>
    <w:rsid w:val="00AF1B6F"/>
    <w:rsid w:val="00AF1CCB"/>
    <w:rsid w:val="00AF2AF4"/>
    <w:rsid w:val="00AF319D"/>
    <w:rsid w:val="00AF3781"/>
    <w:rsid w:val="00AF3F2F"/>
    <w:rsid w:val="00AF44B2"/>
    <w:rsid w:val="00AF44FE"/>
    <w:rsid w:val="00AF4835"/>
    <w:rsid w:val="00AF500A"/>
    <w:rsid w:val="00AF5078"/>
    <w:rsid w:val="00AF5634"/>
    <w:rsid w:val="00AF5DA5"/>
    <w:rsid w:val="00AF5FD3"/>
    <w:rsid w:val="00AF627A"/>
    <w:rsid w:val="00AF6552"/>
    <w:rsid w:val="00AF7043"/>
    <w:rsid w:val="00AF78D5"/>
    <w:rsid w:val="00B00117"/>
    <w:rsid w:val="00B001A8"/>
    <w:rsid w:val="00B002A6"/>
    <w:rsid w:val="00B0034E"/>
    <w:rsid w:val="00B00BE8"/>
    <w:rsid w:val="00B0110B"/>
    <w:rsid w:val="00B0152F"/>
    <w:rsid w:val="00B01860"/>
    <w:rsid w:val="00B01BD4"/>
    <w:rsid w:val="00B01BF5"/>
    <w:rsid w:val="00B01CC5"/>
    <w:rsid w:val="00B01E31"/>
    <w:rsid w:val="00B02054"/>
    <w:rsid w:val="00B020FB"/>
    <w:rsid w:val="00B023D7"/>
    <w:rsid w:val="00B02A58"/>
    <w:rsid w:val="00B02AC7"/>
    <w:rsid w:val="00B030EE"/>
    <w:rsid w:val="00B038E9"/>
    <w:rsid w:val="00B03E47"/>
    <w:rsid w:val="00B03E70"/>
    <w:rsid w:val="00B03E95"/>
    <w:rsid w:val="00B04145"/>
    <w:rsid w:val="00B0417E"/>
    <w:rsid w:val="00B04360"/>
    <w:rsid w:val="00B047AB"/>
    <w:rsid w:val="00B04E20"/>
    <w:rsid w:val="00B0564A"/>
    <w:rsid w:val="00B06040"/>
    <w:rsid w:val="00B060EF"/>
    <w:rsid w:val="00B06143"/>
    <w:rsid w:val="00B0688E"/>
    <w:rsid w:val="00B0702A"/>
    <w:rsid w:val="00B07583"/>
    <w:rsid w:val="00B07C0C"/>
    <w:rsid w:val="00B07EDB"/>
    <w:rsid w:val="00B10A79"/>
    <w:rsid w:val="00B10D9E"/>
    <w:rsid w:val="00B10EBB"/>
    <w:rsid w:val="00B11857"/>
    <w:rsid w:val="00B11B3F"/>
    <w:rsid w:val="00B1255A"/>
    <w:rsid w:val="00B12942"/>
    <w:rsid w:val="00B12D88"/>
    <w:rsid w:val="00B12E0E"/>
    <w:rsid w:val="00B12F94"/>
    <w:rsid w:val="00B130B6"/>
    <w:rsid w:val="00B13A2C"/>
    <w:rsid w:val="00B142D7"/>
    <w:rsid w:val="00B143C7"/>
    <w:rsid w:val="00B1460B"/>
    <w:rsid w:val="00B15208"/>
    <w:rsid w:val="00B15627"/>
    <w:rsid w:val="00B1574E"/>
    <w:rsid w:val="00B15A6D"/>
    <w:rsid w:val="00B15B95"/>
    <w:rsid w:val="00B15FBA"/>
    <w:rsid w:val="00B166CB"/>
    <w:rsid w:val="00B168CC"/>
    <w:rsid w:val="00B16A78"/>
    <w:rsid w:val="00B17062"/>
    <w:rsid w:val="00B171C0"/>
    <w:rsid w:val="00B20014"/>
    <w:rsid w:val="00B20580"/>
    <w:rsid w:val="00B213D8"/>
    <w:rsid w:val="00B2168C"/>
    <w:rsid w:val="00B221F5"/>
    <w:rsid w:val="00B22480"/>
    <w:rsid w:val="00B22D5A"/>
    <w:rsid w:val="00B22DBA"/>
    <w:rsid w:val="00B23131"/>
    <w:rsid w:val="00B23419"/>
    <w:rsid w:val="00B23AAC"/>
    <w:rsid w:val="00B23F43"/>
    <w:rsid w:val="00B242D7"/>
    <w:rsid w:val="00B245DD"/>
    <w:rsid w:val="00B253E6"/>
    <w:rsid w:val="00B25852"/>
    <w:rsid w:val="00B265EB"/>
    <w:rsid w:val="00B26D77"/>
    <w:rsid w:val="00B26DE6"/>
    <w:rsid w:val="00B26E7C"/>
    <w:rsid w:val="00B3001D"/>
    <w:rsid w:val="00B3034F"/>
    <w:rsid w:val="00B307DB"/>
    <w:rsid w:val="00B30B68"/>
    <w:rsid w:val="00B30C72"/>
    <w:rsid w:val="00B314FD"/>
    <w:rsid w:val="00B31DC9"/>
    <w:rsid w:val="00B3204D"/>
    <w:rsid w:val="00B324D1"/>
    <w:rsid w:val="00B325A7"/>
    <w:rsid w:val="00B32A7E"/>
    <w:rsid w:val="00B33D5A"/>
    <w:rsid w:val="00B33F7C"/>
    <w:rsid w:val="00B34916"/>
    <w:rsid w:val="00B3529C"/>
    <w:rsid w:val="00B3564F"/>
    <w:rsid w:val="00B356CA"/>
    <w:rsid w:val="00B3596F"/>
    <w:rsid w:val="00B3616C"/>
    <w:rsid w:val="00B3617E"/>
    <w:rsid w:val="00B361C8"/>
    <w:rsid w:val="00B36350"/>
    <w:rsid w:val="00B36F5C"/>
    <w:rsid w:val="00B404A3"/>
    <w:rsid w:val="00B406F4"/>
    <w:rsid w:val="00B40CDE"/>
    <w:rsid w:val="00B40D5A"/>
    <w:rsid w:val="00B41294"/>
    <w:rsid w:val="00B4145A"/>
    <w:rsid w:val="00B41642"/>
    <w:rsid w:val="00B41F5C"/>
    <w:rsid w:val="00B4221C"/>
    <w:rsid w:val="00B42480"/>
    <w:rsid w:val="00B431CA"/>
    <w:rsid w:val="00B439CB"/>
    <w:rsid w:val="00B43D8A"/>
    <w:rsid w:val="00B43F68"/>
    <w:rsid w:val="00B4429F"/>
    <w:rsid w:val="00B44422"/>
    <w:rsid w:val="00B44BBE"/>
    <w:rsid w:val="00B44C2E"/>
    <w:rsid w:val="00B45065"/>
    <w:rsid w:val="00B45454"/>
    <w:rsid w:val="00B4554C"/>
    <w:rsid w:val="00B4557F"/>
    <w:rsid w:val="00B457C3"/>
    <w:rsid w:val="00B46139"/>
    <w:rsid w:val="00B4624C"/>
    <w:rsid w:val="00B46903"/>
    <w:rsid w:val="00B46A95"/>
    <w:rsid w:val="00B46F65"/>
    <w:rsid w:val="00B473D2"/>
    <w:rsid w:val="00B50380"/>
    <w:rsid w:val="00B50FE5"/>
    <w:rsid w:val="00B520B5"/>
    <w:rsid w:val="00B52C83"/>
    <w:rsid w:val="00B533FD"/>
    <w:rsid w:val="00B534F9"/>
    <w:rsid w:val="00B535D7"/>
    <w:rsid w:val="00B53D74"/>
    <w:rsid w:val="00B53DB3"/>
    <w:rsid w:val="00B540EE"/>
    <w:rsid w:val="00B5530F"/>
    <w:rsid w:val="00B55696"/>
    <w:rsid w:val="00B5591F"/>
    <w:rsid w:val="00B55CAF"/>
    <w:rsid w:val="00B55F0E"/>
    <w:rsid w:val="00B56582"/>
    <w:rsid w:val="00B569AD"/>
    <w:rsid w:val="00B56C66"/>
    <w:rsid w:val="00B56E94"/>
    <w:rsid w:val="00B57081"/>
    <w:rsid w:val="00B57851"/>
    <w:rsid w:val="00B57952"/>
    <w:rsid w:val="00B57D0D"/>
    <w:rsid w:val="00B57E1F"/>
    <w:rsid w:val="00B6014D"/>
    <w:rsid w:val="00B6067F"/>
    <w:rsid w:val="00B6099F"/>
    <w:rsid w:val="00B60A9C"/>
    <w:rsid w:val="00B60B98"/>
    <w:rsid w:val="00B61499"/>
    <w:rsid w:val="00B6175E"/>
    <w:rsid w:val="00B61D67"/>
    <w:rsid w:val="00B61E02"/>
    <w:rsid w:val="00B62386"/>
    <w:rsid w:val="00B625AF"/>
    <w:rsid w:val="00B62F4C"/>
    <w:rsid w:val="00B63855"/>
    <w:rsid w:val="00B63FEB"/>
    <w:rsid w:val="00B64AF2"/>
    <w:rsid w:val="00B64E10"/>
    <w:rsid w:val="00B65520"/>
    <w:rsid w:val="00B65616"/>
    <w:rsid w:val="00B65C4C"/>
    <w:rsid w:val="00B65F26"/>
    <w:rsid w:val="00B661AE"/>
    <w:rsid w:val="00B667C3"/>
    <w:rsid w:val="00B66BDF"/>
    <w:rsid w:val="00B6742A"/>
    <w:rsid w:val="00B6753D"/>
    <w:rsid w:val="00B67EB5"/>
    <w:rsid w:val="00B70094"/>
    <w:rsid w:val="00B7058F"/>
    <w:rsid w:val="00B7090F"/>
    <w:rsid w:val="00B71030"/>
    <w:rsid w:val="00B71360"/>
    <w:rsid w:val="00B7181B"/>
    <w:rsid w:val="00B71BF3"/>
    <w:rsid w:val="00B720D7"/>
    <w:rsid w:val="00B72243"/>
    <w:rsid w:val="00B728C7"/>
    <w:rsid w:val="00B72BE7"/>
    <w:rsid w:val="00B72F64"/>
    <w:rsid w:val="00B73CCF"/>
    <w:rsid w:val="00B73D11"/>
    <w:rsid w:val="00B74216"/>
    <w:rsid w:val="00B74584"/>
    <w:rsid w:val="00B746AA"/>
    <w:rsid w:val="00B74DD3"/>
    <w:rsid w:val="00B75268"/>
    <w:rsid w:val="00B7529A"/>
    <w:rsid w:val="00B75397"/>
    <w:rsid w:val="00B75A33"/>
    <w:rsid w:val="00B75B27"/>
    <w:rsid w:val="00B75B9A"/>
    <w:rsid w:val="00B75DD1"/>
    <w:rsid w:val="00B75E29"/>
    <w:rsid w:val="00B76312"/>
    <w:rsid w:val="00B764F1"/>
    <w:rsid w:val="00B765B1"/>
    <w:rsid w:val="00B76E2B"/>
    <w:rsid w:val="00B7750E"/>
    <w:rsid w:val="00B77679"/>
    <w:rsid w:val="00B77E2E"/>
    <w:rsid w:val="00B80FE9"/>
    <w:rsid w:val="00B81833"/>
    <w:rsid w:val="00B81BE7"/>
    <w:rsid w:val="00B81F59"/>
    <w:rsid w:val="00B81FCC"/>
    <w:rsid w:val="00B8213C"/>
    <w:rsid w:val="00B82259"/>
    <w:rsid w:val="00B831BF"/>
    <w:rsid w:val="00B834C2"/>
    <w:rsid w:val="00B83ACA"/>
    <w:rsid w:val="00B83C04"/>
    <w:rsid w:val="00B84033"/>
    <w:rsid w:val="00B846CD"/>
    <w:rsid w:val="00B847E7"/>
    <w:rsid w:val="00B84D30"/>
    <w:rsid w:val="00B850E5"/>
    <w:rsid w:val="00B86270"/>
    <w:rsid w:val="00B87D1E"/>
    <w:rsid w:val="00B87F8E"/>
    <w:rsid w:val="00B90607"/>
    <w:rsid w:val="00B908BD"/>
    <w:rsid w:val="00B90B87"/>
    <w:rsid w:val="00B90CE5"/>
    <w:rsid w:val="00B90FB7"/>
    <w:rsid w:val="00B91E12"/>
    <w:rsid w:val="00B93046"/>
    <w:rsid w:val="00B930B0"/>
    <w:rsid w:val="00B93DB9"/>
    <w:rsid w:val="00B93F67"/>
    <w:rsid w:val="00B940C7"/>
    <w:rsid w:val="00B94A7A"/>
    <w:rsid w:val="00B96522"/>
    <w:rsid w:val="00B965CA"/>
    <w:rsid w:val="00B96BE9"/>
    <w:rsid w:val="00B97473"/>
    <w:rsid w:val="00BA0419"/>
    <w:rsid w:val="00BA1379"/>
    <w:rsid w:val="00BA1521"/>
    <w:rsid w:val="00BA1ACB"/>
    <w:rsid w:val="00BA1DC6"/>
    <w:rsid w:val="00BA206B"/>
    <w:rsid w:val="00BA2897"/>
    <w:rsid w:val="00BA2A4F"/>
    <w:rsid w:val="00BA2CD8"/>
    <w:rsid w:val="00BA3CC8"/>
    <w:rsid w:val="00BA5155"/>
    <w:rsid w:val="00BA51F7"/>
    <w:rsid w:val="00BA5A89"/>
    <w:rsid w:val="00BA6601"/>
    <w:rsid w:val="00BA6F00"/>
    <w:rsid w:val="00BA70A5"/>
    <w:rsid w:val="00BA72A5"/>
    <w:rsid w:val="00BA741F"/>
    <w:rsid w:val="00BA7515"/>
    <w:rsid w:val="00BA795E"/>
    <w:rsid w:val="00BB0516"/>
    <w:rsid w:val="00BB0934"/>
    <w:rsid w:val="00BB10E7"/>
    <w:rsid w:val="00BB177C"/>
    <w:rsid w:val="00BB2A50"/>
    <w:rsid w:val="00BB2AE7"/>
    <w:rsid w:val="00BB2C76"/>
    <w:rsid w:val="00BB44CF"/>
    <w:rsid w:val="00BB4767"/>
    <w:rsid w:val="00BB4ACF"/>
    <w:rsid w:val="00BB57F9"/>
    <w:rsid w:val="00BB5882"/>
    <w:rsid w:val="00BB5AEB"/>
    <w:rsid w:val="00BB5F61"/>
    <w:rsid w:val="00BB6235"/>
    <w:rsid w:val="00BB6548"/>
    <w:rsid w:val="00BB6985"/>
    <w:rsid w:val="00BB6F0C"/>
    <w:rsid w:val="00BB7B8F"/>
    <w:rsid w:val="00BB7D26"/>
    <w:rsid w:val="00BB7F93"/>
    <w:rsid w:val="00BB7FF3"/>
    <w:rsid w:val="00BC080B"/>
    <w:rsid w:val="00BC1318"/>
    <w:rsid w:val="00BC16E5"/>
    <w:rsid w:val="00BC22EE"/>
    <w:rsid w:val="00BC233B"/>
    <w:rsid w:val="00BC2BF2"/>
    <w:rsid w:val="00BC3421"/>
    <w:rsid w:val="00BC35A6"/>
    <w:rsid w:val="00BC3712"/>
    <w:rsid w:val="00BC37FD"/>
    <w:rsid w:val="00BC382B"/>
    <w:rsid w:val="00BC3B75"/>
    <w:rsid w:val="00BC3F69"/>
    <w:rsid w:val="00BC41E0"/>
    <w:rsid w:val="00BC4666"/>
    <w:rsid w:val="00BC46DA"/>
    <w:rsid w:val="00BC4A30"/>
    <w:rsid w:val="00BC4BE5"/>
    <w:rsid w:val="00BC4C3B"/>
    <w:rsid w:val="00BC4EE8"/>
    <w:rsid w:val="00BC50CA"/>
    <w:rsid w:val="00BC52AB"/>
    <w:rsid w:val="00BC57DF"/>
    <w:rsid w:val="00BC5912"/>
    <w:rsid w:val="00BC5E87"/>
    <w:rsid w:val="00BC6D84"/>
    <w:rsid w:val="00BC7469"/>
    <w:rsid w:val="00BC7D2C"/>
    <w:rsid w:val="00BD00E8"/>
    <w:rsid w:val="00BD08C9"/>
    <w:rsid w:val="00BD1891"/>
    <w:rsid w:val="00BD19DE"/>
    <w:rsid w:val="00BD3116"/>
    <w:rsid w:val="00BD3353"/>
    <w:rsid w:val="00BD41A7"/>
    <w:rsid w:val="00BD479D"/>
    <w:rsid w:val="00BD49F3"/>
    <w:rsid w:val="00BD526E"/>
    <w:rsid w:val="00BD58B4"/>
    <w:rsid w:val="00BD5B03"/>
    <w:rsid w:val="00BD6880"/>
    <w:rsid w:val="00BD6C73"/>
    <w:rsid w:val="00BD733D"/>
    <w:rsid w:val="00BD7716"/>
    <w:rsid w:val="00BE0297"/>
    <w:rsid w:val="00BE0351"/>
    <w:rsid w:val="00BE0398"/>
    <w:rsid w:val="00BE0601"/>
    <w:rsid w:val="00BE0AF8"/>
    <w:rsid w:val="00BE0EC5"/>
    <w:rsid w:val="00BE121A"/>
    <w:rsid w:val="00BE1621"/>
    <w:rsid w:val="00BE1C05"/>
    <w:rsid w:val="00BE2215"/>
    <w:rsid w:val="00BE26DA"/>
    <w:rsid w:val="00BE3016"/>
    <w:rsid w:val="00BE3850"/>
    <w:rsid w:val="00BE46C2"/>
    <w:rsid w:val="00BE53F9"/>
    <w:rsid w:val="00BE5D91"/>
    <w:rsid w:val="00BE5EE2"/>
    <w:rsid w:val="00BE7AB4"/>
    <w:rsid w:val="00BE7DB7"/>
    <w:rsid w:val="00BF0BDD"/>
    <w:rsid w:val="00BF1176"/>
    <w:rsid w:val="00BF11B3"/>
    <w:rsid w:val="00BF184E"/>
    <w:rsid w:val="00BF1DB4"/>
    <w:rsid w:val="00BF279E"/>
    <w:rsid w:val="00BF2B63"/>
    <w:rsid w:val="00BF3182"/>
    <w:rsid w:val="00BF3CA1"/>
    <w:rsid w:val="00BF3ECA"/>
    <w:rsid w:val="00BF474A"/>
    <w:rsid w:val="00BF4B9A"/>
    <w:rsid w:val="00BF4C16"/>
    <w:rsid w:val="00BF4FA6"/>
    <w:rsid w:val="00BF5088"/>
    <w:rsid w:val="00BF58A8"/>
    <w:rsid w:val="00BF5A07"/>
    <w:rsid w:val="00BF5DD5"/>
    <w:rsid w:val="00BF66D7"/>
    <w:rsid w:val="00BF686D"/>
    <w:rsid w:val="00BF6ADA"/>
    <w:rsid w:val="00BF6C9F"/>
    <w:rsid w:val="00BF7730"/>
    <w:rsid w:val="00BF7788"/>
    <w:rsid w:val="00BF7798"/>
    <w:rsid w:val="00BF7E61"/>
    <w:rsid w:val="00BF7F5F"/>
    <w:rsid w:val="00C0006C"/>
    <w:rsid w:val="00C0044A"/>
    <w:rsid w:val="00C009F5"/>
    <w:rsid w:val="00C0110F"/>
    <w:rsid w:val="00C012C2"/>
    <w:rsid w:val="00C01582"/>
    <w:rsid w:val="00C01B4B"/>
    <w:rsid w:val="00C024A4"/>
    <w:rsid w:val="00C02D29"/>
    <w:rsid w:val="00C02F20"/>
    <w:rsid w:val="00C030D7"/>
    <w:rsid w:val="00C03509"/>
    <w:rsid w:val="00C03DC1"/>
    <w:rsid w:val="00C0418A"/>
    <w:rsid w:val="00C046A6"/>
    <w:rsid w:val="00C04965"/>
    <w:rsid w:val="00C04B64"/>
    <w:rsid w:val="00C04BC6"/>
    <w:rsid w:val="00C04F80"/>
    <w:rsid w:val="00C063CE"/>
    <w:rsid w:val="00C065EC"/>
    <w:rsid w:val="00C06610"/>
    <w:rsid w:val="00C06A54"/>
    <w:rsid w:val="00C076C6"/>
    <w:rsid w:val="00C0789F"/>
    <w:rsid w:val="00C07DC5"/>
    <w:rsid w:val="00C10607"/>
    <w:rsid w:val="00C10D9E"/>
    <w:rsid w:val="00C10E5E"/>
    <w:rsid w:val="00C10FB0"/>
    <w:rsid w:val="00C11998"/>
    <w:rsid w:val="00C120A7"/>
    <w:rsid w:val="00C132D9"/>
    <w:rsid w:val="00C13613"/>
    <w:rsid w:val="00C13C64"/>
    <w:rsid w:val="00C13C6A"/>
    <w:rsid w:val="00C13C75"/>
    <w:rsid w:val="00C13DB7"/>
    <w:rsid w:val="00C14113"/>
    <w:rsid w:val="00C142C1"/>
    <w:rsid w:val="00C14913"/>
    <w:rsid w:val="00C15AAA"/>
    <w:rsid w:val="00C160A1"/>
    <w:rsid w:val="00C1712C"/>
    <w:rsid w:val="00C174CA"/>
    <w:rsid w:val="00C17954"/>
    <w:rsid w:val="00C17E73"/>
    <w:rsid w:val="00C17E7D"/>
    <w:rsid w:val="00C17F9A"/>
    <w:rsid w:val="00C202B8"/>
    <w:rsid w:val="00C2049C"/>
    <w:rsid w:val="00C20C81"/>
    <w:rsid w:val="00C21E3D"/>
    <w:rsid w:val="00C22975"/>
    <w:rsid w:val="00C234CC"/>
    <w:rsid w:val="00C2362A"/>
    <w:rsid w:val="00C23CB1"/>
    <w:rsid w:val="00C23F56"/>
    <w:rsid w:val="00C240C2"/>
    <w:rsid w:val="00C245BD"/>
    <w:rsid w:val="00C2461C"/>
    <w:rsid w:val="00C24E4D"/>
    <w:rsid w:val="00C250EB"/>
    <w:rsid w:val="00C2558E"/>
    <w:rsid w:val="00C25851"/>
    <w:rsid w:val="00C259E2"/>
    <w:rsid w:val="00C25A3C"/>
    <w:rsid w:val="00C26D55"/>
    <w:rsid w:val="00C26FC5"/>
    <w:rsid w:val="00C27DFA"/>
    <w:rsid w:val="00C3048B"/>
    <w:rsid w:val="00C30882"/>
    <w:rsid w:val="00C30FCC"/>
    <w:rsid w:val="00C31C10"/>
    <w:rsid w:val="00C31C80"/>
    <w:rsid w:val="00C31D25"/>
    <w:rsid w:val="00C31EC7"/>
    <w:rsid w:val="00C32027"/>
    <w:rsid w:val="00C327D3"/>
    <w:rsid w:val="00C32B55"/>
    <w:rsid w:val="00C32C71"/>
    <w:rsid w:val="00C33836"/>
    <w:rsid w:val="00C3465B"/>
    <w:rsid w:val="00C34690"/>
    <w:rsid w:val="00C34784"/>
    <w:rsid w:val="00C34CB8"/>
    <w:rsid w:val="00C36231"/>
    <w:rsid w:val="00C363B7"/>
    <w:rsid w:val="00C3650A"/>
    <w:rsid w:val="00C37796"/>
    <w:rsid w:val="00C37A44"/>
    <w:rsid w:val="00C37D79"/>
    <w:rsid w:val="00C40201"/>
    <w:rsid w:val="00C40244"/>
    <w:rsid w:val="00C4041A"/>
    <w:rsid w:val="00C404CA"/>
    <w:rsid w:val="00C411A1"/>
    <w:rsid w:val="00C41E03"/>
    <w:rsid w:val="00C41E34"/>
    <w:rsid w:val="00C4211D"/>
    <w:rsid w:val="00C4213A"/>
    <w:rsid w:val="00C4239B"/>
    <w:rsid w:val="00C42AE8"/>
    <w:rsid w:val="00C42C66"/>
    <w:rsid w:val="00C436CF"/>
    <w:rsid w:val="00C43837"/>
    <w:rsid w:val="00C44257"/>
    <w:rsid w:val="00C44B2E"/>
    <w:rsid w:val="00C44C0A"/>
    <w:rsid w:val="00C44E15"/>
    <w:rsid w:val="00C4643E"/>
    <w:rsid w:val="00C465C6"/>
    <w:rsid w:val="00C46B46"/>
    <w:rsid w:val="00C47344"/>
    <w:rsid w:val="00C47D49"/>
    <w:rsid w:val="00C47D80"/>
    <w:rsid w:val="00C47E6D"/>
    <w:rsid w:val="00C501D7"/>
    <w:rsid w:val="00C507EF"/>
    <w:rsid w:val="00C508B5"/>
    <w:rsid w:val="00C50B29"/>
    <w:rsid w:val="00C50F1A"/>
    <w:rsid w:val="00C514B0"/>
    <w:rsid w:val="00C51AE6"/>
    <w:rsid w:val="00C5216E"/>
    <w:rsid w:val="00C5218F"/>
    <w:rsid w:val="00C52276"/>
    <w:rsid w:val="00C52D83"/>
    <w:rsid w:val="00C53B36"/>
    <w:rsid w:val="00C53C3D"/>
    <w:rsid w:val="00C5439B"/>
    <w:rsid w:val="00C54A77"/>
    <w:rsid w:val="00C54A79"/>
    <w:rsid w:val="00C54FFA"/>
    <w:rsid w:val="00C55BFA"/>
    <w:rsid w:val="00C56D65"/>
    <w:rsid w:val="00C57103"/>
    <w:rsid w:val="00C5747F"/>
    <w:rsid w:val="00C578B5"/>
    <w:rsid w:val="00C5791A"/>
    <w:rsid w:val="00C608E2"/>
    <w:rsid w:val="00C6097A"/>
    <w:rsid w:val="00C60D26"/>
    <w:rsid w:val="00C60F59"/>
    <w:rsid w:val="00C61000"/>
    <w:rsid w:val="00C61455"/>
    <w:rsid w:val="00C614C3"/>
    <w:rsid w:val="00C614E8"/>
    <w:rsid w:val="00C615F4"/>
    <w:rsid w:val="00C620EA"/>
    <w:rsid w:val="00C624D5"/>
    <w:rsid w:val="00C6304F"/>
    <w:rsid w:val="00C63C3E"/>
    <w:rsid w:val="00C640D5"/>
    <w:rsid w:val="00C641C5"/>
    <w:rsid w:val="00C64ACE"/>
    <w:rsid w:val="00C6573A"/>
    <w:rsid w:val="00C66084"/>
    <w:rsid w:val="00C66141"/>
    <w:rsid w:val="00C66EBE"/>
    <w:rsid w:val="00C67100"/>
    <w:rsid w:val="00C67394"/>
    <w:rsid w:val="00C67397"/>
    <w:rsid w:val="00C6745F"/>
    <w:rsid w:val="00C6751B"/>
    <w:rsid w:val="00C67533"/>
    <w:rsid w:val="00C70340"/>
    <w:rsid w:val="00C703DC"/>
    <w:rsid w:val="00C7067D"/>
    <w:rsid w:val="00C71564"/>
    <w:rsid w:val="00C72471"/>
    <w:rsid w:val="00C72553"/>
    <w:rsid w:val="00C727AB"/>
    <w:rsid w:val="00C727E7"/>
    <w:rsid w:val="00C72AA9"/>
    <w:rsid w:val="00C73405"/>
    <w:rsid w:val="00C74274"/>
    <w:rsid w:val="00C742D8"/>
    <w:rsid w:val="00C743D7"/>
    <w:rsid w:val="00C74693"/>
    <w:rsid w:val="00C746AC"/>
    <w:rsid w:val="00C74B64"/>
    <w:rsid w:val="00C757BD"/>
    <w:rsid w:val="00C75BFA"/>
    <w:rsid w:val="00C76757"/>
    <w:rsid w:val="00C76C69"/>
    <w:rsid w:val="00C76E9D"/>
    <w:rsid w:val="00C7748E"/>
    <w:rsid w:val="00C7793E"/>
    <w:rsid w:val="00C77A27"/>
    <w:rsid w:val="00C77BAA"/>
    <w:rsid w:val="00C800C3"/>
    <w:rsid w:val="00C80C3D"/>
    <w:rsid w:val="00C81535"/>
    <w:rsid w:val="00C81EE9"/>
    <w:rsid w:val="00C821FC"/>
    <w:rsid w:val="00C82A2C"/>
    <w:rsid w:val="00C82A61"/>
    <w:rsid w:val="00C82EC6"/>
    <w:rsid w:val="00C837BC"/>
    <w:rsid w:val="00C83F21"/>
    <w:rsid w:val="00C83F53"/>
    <w:rsid w:val="00C83FCF"/>
    <w:rsid w:val="00C844AC"/>
    <w:rsid w:val="00C84E79"/>
    <w:rsid w:val="00C85255"/>
    <w:rsid w:val="00C854B6"/>
    <w:rsid w:val="00C85633"/>
    <w:rsid w:val="00C86193"/>
    <w:rsid w:val="00C86349"/>
    <w:rsid w:val="00C863F0"/>
    <w:rsid w:val="00C864F8"/>
    <w:rsid w:val="00C86E30"/>
    <w:rsid w:val="00C86E82"/>
    <w:rsid w:val="00C870FC"/>
    <w:rsid w:val="00C8723B"/>
    <w:rsid w:val="00C87A0F"/>
    <w:rsid w:val="00C9012E"/>
    <w:rsid w:val="00C90330"/>
    <w:rsid w:val="00C9136C"/>
    <w:rsid w:val="00C916EE"/>
    <w:rsid w:val="00C92266"/>
    <w:rsid w:val="00C92645"/>
    <w:rsid w:val="00C927EB"/>
    <w:rsid w:val="00C930D6"/>
    <w:rsid w:val="00C937AF"/>
    <w:rsid w:val="00C93A85"/>
    <w:rsid w:val="00C944B2"/>
    <w:rsid w:val="00C9459C"/>
    <w:rsid w:val="00C945D6"/>
    <w:rsid w:val="00C94797"/>
    <w:rsid w:val="00C9495E"/>
    <w:rsid w:val="00C955BF"/>
    <w:rsid w:val="00C95730"/>
    <w:rsid w:val="00C961B7"/>
    <w:rsid w:val="00C96338"/>
    <w:rsid w:val="00C96832"/>
    <w:rsid w:val="00C968E7"/>
    <w:rsid w:val="00C96BBB"/>
    <w:rsid w:val="00C96C7D"/>
    <w:rsid w:val="00C96CDB"/>
    <w:rsid w:val="00C96CEA"/>
    <w:rsid w:val="00C97206"/>
    <w:rsid w:val="00C975C8"/>
    <w:rsid w:val="00C97D8C"/>
    <w:rsid w:val="00CA067F"/>
    <w:rsid w:val="00CA07E9"/>
    <w:rsid w:val="00CA0A4A"/>
    <w:rsid w:val="00CA148D"/>
    <w:rsid w:val="00CA17AB"/>
    <w:rsid w:val="00CA19CD"/>
    <w:rsid w:val="00CA205B"/>
    <w:rsid w:val="00CA2076"/>
    <w:rsid w:val="00CA20D4"/>
    <w:rsid w:val="00CA213A"/>
    <w:rsid w:val="00CA21F9"/>
    <w:rsid w:val="00CA2242"/>
    <w:rsid w:val="00CA22DC"/>
    <w:rsid w:val="00CA2851"/>
    <w:rsid w:val="00CA303B"/>
    <w:rsid w:val="00CA388C"/>
    <w:rsid w:val="00CA3C92"/>
    <w:rsid w:val="00CA42AB"/>
    <w:rsid w:val="00CA47CA"/>
    <w:rsid w:val="00CA4AF5"/>
    <w:rsid w:val="00CA4D3E"/>
    <w:rsid w:val="00CA5013"/>
    <w:rsid w:val="00CA5019"/>
    <w:rsid w:val="00CA5042"/>
    <w:rsid w:val="00CA6550"/>
    <w:rsid w:val="00CA6707"/>
    <w:rsid w:val="00CA6AA2"/>
    <w:rsid w:val="00CA6FFC"/>
    <w:rsid w:val="00CA72F5"/>
    <w:rsid w:val="00CA7898"/>
    <w:rsid w:val="00CA796D"/>
    <w:rsid w:val="00CA7A04"/>
    <w:rsid w:val="00CA7ADF"/>
    <w:rsid w:val="00CA7CDF"/>
    <w:rsid w:val="00CA7D85"/>
    <w:rsid w:val="00CB04E3"/>
    <w:rsid w:val="00CB13A6"/>
    <w:rsid w:val="00CB219D"/>
    <w:rsid w:val="00CB21C6"/>
    <w:rsid w:val="00CB25E5"/>
    <w:rsid w:val="00CB2CB8"/>
    <w:rsid w:val="00CB32A3"/>
    <w:rsid w:val="00CB3C34"/>
    <w:rsid w:val="00CB3D13"/>
    <w:rsid w:val="00CB48E7"/>
    <w:rsid w:val="00CB4AC8"/>
    <w:rsid w:val="00CB4D93"/>
    <w:rsid w:val="00CB4F1C"/>
    <w:rsid w:val="00CB56C2"/>
    <w:rsid w:val="00CB5751"/>
    <w:rsid w:val="00CB5852"/>
    <w:rsid w:val="00CB5C2C"/>
    <w:rsid w:val="00CB63C4"/>
    <w:rsid w:val="00CB692E"/>
    <w:rsid w:val="00CB6B64"/>
    <w:rsid w:val="00CB6E5C"/>
    <w:rsid w:val="00CB6EAF"/>
    <w:rsid w:val="00CB75DC"/>
    <w:rsid w:val="00CB77DF"/>
    <w:rsid w:val="00CB7977"/>
    <w:rsid w:val="00CC0546"/>
    <w:rsid w:val="00CC0748"/>
    <w:rsid w:val="00CC1AE6"/>
    <w:rsid w:val="00CC1D90"/>
    <w:rsid w:val="00CC2107"/>
    <w:rsid w:val="00CC2542"/>
    <w:rsid w:val="00CC2F41"/>
    <w:rsid w:val="00CC3543"/>
    <w:rsid w:val="00CC3CF9"/>
    <w:rsid w:val="00CC3E4B"/>
    <w:rsid w:val="00CC40ED"/>
    <w:rsid w:val="00CC46E4"/>
    <w:rsid w:val="00CC4B1A"/>
    <w:rsid w:val="00CC4CD9"/>
    <w:rsid w:val="00CC5671"/>
    <w:rsid w:val="00CC63C6"/>
    <w:rsid w:val="00CC669E"/>
    <w:rsid w:val="00CC68D6"/>
    <w:rsid w:val="00CC6D16"/>
    <w:rsid w:val="00CC7509"/>
    <w:rsid w:val="00CC76E7"/>
    <w:rsid w:val="00CC7813"/>
    <w:rsid w:val="00CC7A9E"/>
    <w:rsid w:val="00CC7E9A"/>
    <w:rsid w:val="00CD0DAA"/>
    <w:rsid w:val="00CD184A"/>
    <w:rsid w:val="00CD1912"/>
    <w:rsid w:val="00CD1A54"/>
    <w:rsid w:val="00CD1DC4"/>
    <w:rsid w:val="00CD260E"/>
    <w:rsid w:val="00CD3273"/>
    <w:rsid w:val="00CD3306"/>
    <w:rsid w:val="00CD3C37"/>
    <w:rsid w:val="00CD3E14"/>
    <w:rsid w:val="00CD425C"/>
    <w:rsid w:val="00CD4565"/>
    <w:rsid w:val="00CD46A8"/>
    <w:rsid w:val="00CD5054"/>
    <w:rsid w:val="00CD5375"/>
    <w:rsid w:val="00CD5560"/>
    <w:rsid w:val="00CD55D7"/>
    <w:rsid w:val="00CD59B4"/>
    <w:rsid w:val="00CD5FDC"/>
    <w:rsid w:val="00CD6469"/>
    <w:rsid w:val="00CD6480"/>
    <w:rsid w:val="00CD6569"/>
    <w:rsid w:val="00CD69F3"/>
    <w:rsid w:val="00CD77E4"/>
    <w:rsid w:val="00CD77FF"/>
    <w:rsid w:val="00CE0B55"/>
    <w:rsid w:val="00CE0C15"/>
    <w:rsid w:val="00CE0CDA"/>
    <w:rsid w:val="00CE1714"/>
    <w:rsid w:val="00CE1C58"/>
    <w:rsid w:val="00CE1CAC"/>
    <w:rsid w:val="00CE1D0B"/>
    <w:rsid w:val="00CE1F44"/>
    <w:rsid w:val="00CE2495"/>
    <w:rsid w:val="00CE2D0A"/>
    <w:rsid w:val="00CE2E30"/>
    <w:rsid w:val="00CE3668"/>
    <w:rsid w:val="00CE38E5"/>
    <w:rsid w:val="00CE3ECA"/>
    <w:rsid w:val="00CE465D"/>
    <w:rsid w:val="00CE507A"/>
    <w:rsid w:val="00CE5099"/>
    <w:rsid w:val="00CE56DB"/>
    <w:rsid w:val="00CE5B99"/>
    <w:rsid w:val="00CE62A0"/>
    <w:rsid w:val="00CE6F14"/>
    <w:rsid w:val="00CE71F6"/>
    <w:rsid w:val="00CE73FE"/>
    <w:rsid w:val="00CF059C"/>
    <w:rsid w:val="00CF0A06"/>
    <w:rsid w:val="00CF0ED2"/>
    <w:rsid w:val="00CF1457"/>
    <w:rsid w:val="00CF1493"/>
    <w:rsid w:val="00CF2058"/>
    <w:rsid w:val="00CF2392"/>
    <w:rsid w:val="00CF2C43"/>
    <w:rsid w:val="00CF416B"/>
    <w:rsid w:val="00CF4531"/>
    <w:rsid w:val="00CF46BB"/>
    <w:rsid w:val="00CF50A3"/>
    <w:rsid w:val="00CF5262"/>
    <w:rsid w:val="00CF580E"/>
    <w:rsid w:val="00CF592A"/>
    <w:rsid w:val="00CF59E4"/>
    <w:rsid w:val="00CF6371"/>
    <w:rsid w:val="00CF63E9"/>
    <w:rsid w:val="00CF7435"/>
    <w:rsid w:val="00D00240"/>
    <w:rsid w:val="00D003D6"/>
    <w:rsid w:val="00D00920"/>
    <w:rsid w:val="00D00B94"/>
    <w:rsid w:val="00D00F84"/>
    <w:rsid w:val="00D01149"/>
    <w:rsid w:val="00D0137E"/>
    <w:rsid w:val="00D01E73"/>
    <w:rsid w:val="00D02095"/>
    <w:rsid w:val="00D02167"/>
    <w:rsid w:val="00D0224B"/>
    <w:rsid w:val="00D0225E"/>
    <w:rsid w:val="00D022E1"/>
    <w:rsid w:val="00D029A6"/>
    <w:rsid w:val="00D0335F"/>
    <w:rsid w:val="00D03428"/>
    <w:rsid w:val="00D03624"/>
    <w:rsid w:val="00D037D0"/>
    <w:rsid w:val="00D03D35"/>
    <w:rsid w:val="00D04B03"/>
    <w:rsid w:val="00D05433"/>
    <w:rsid w:val="00D05825"/>
    <w:rsid w:val="00D05C37"/>
    <w:rsid w:val="00D0645F"/>
    <w:rsid w:val="00D07D1C"/>
    <w:rsid w:val="00D07DF4"/>
    <w:rsid w:val="00D102E4"/>
    <w:rsid w:val="00D108D4"/>
    <w:rsid w:val="00D1113E"/>
    <w:rsid w:val="00D1176A"/>
    <w:rsid w:val="00D120EF"/>
    <w:rsid w:val="00D1221D"/>
    <w:rsid w:val="00D1378C"/>
    <w:rsid w:val="00D13DDD"/>
    <w:rsid w:val="00D15260"/>
    <w:rsid w:val="00D15D66"/>
    <w:rsid w:val="00D15F52"/>
    <w:rsid w:val="00D1611B"/>
    <w:rsid w:val="00D161D8"/>
    <w:rsid w:val="00D16F0E"/>
    <w:rsid w:val="00D17241"/>
    <w:rsid w:val="00D17259"/>
    <w:rsid w:val="00D201DF"/>
    <w:rsid w:val="00D2025B"/>
    <w:rsid w:val="00D204CF"/>
    <w:rsid w:val="00D20A72"/>
    <w:rsid w:val="00D20BA5"/>
    <w:rsid w:val="00D20E60"/>
    <w:rsid w:val="00D20EA4"/>
    <w:rsid w:val="00D20F13"/>
    <w:rsid w:val="00D211E4"/>
    <w:rsid w:val="00D21228"/>
    <w:rsid w:val="00D22678"/>
    <w:rsid w:val="00D2272B"/>
    <w:rsid w:val="00D22867"/>
    <w:rsid w:val="00D234CF"/>
    <w:rsid w:val="00D23648"/>
    <w:rsid w:val="00D236D6"/>
    <w:rsid w:val="00D23832"/>
    <w:rsid w:val="00D23F60"/>
    <w:rsid w:val="00D24426"/>
    <w:rsid w:val="00D247BE"/>
    <w:rsid w:val="00D25425"/>
    <w:rsid w:val="00D269A7"/>
    <w:rsid w:val="00D26C6B"/>
    <w:rsid w:val="00D2700C"/>
    <w:rsid w:val="00D273D3"/>
    <w:rsid w:val="00D274F3"/>
    <w:rsid w:val="00D27713"/>
    <w:rsid w:val="00D27767"/>
    <w:rsid w:val="00D30765"/>
    <w:rsid w:val="00D3082E"/>
    <w:rsid w:val="00D3092F"/>
    <w:rsid w:val="00D31224"/>
    <w:rsid w:val="00D312DC"/>
    <w:rsid w:val="00D31536"/>
    <w:rsid w:val="00D31887"/>
    <w:rsid w:val="00D326E6"/>
    <w:rsid w:val="00D32C67"/>
    <w:rsid w:val="00D3327D"/>
    <w:rsid w:val="00D3383A"/>
    <w:rsid w:val="00D33C6E"/>
    <w:rsid w:val="00D348FA"/>
    <w:rsid w:val="00D34E7A"/>
    <w:rsid w:val="00D34ED3"/>
    <w:rsid w:val="00D34FDF"/>
    <w:rsid w:val="00D35330"/>
    <w:rsid w:val="00D353E3"/>
    <w:rsid w:val="00D354A4"/>
    <w:rsid w:val="00D35850"/>
    <w:rsid w:val="00D35A2B"/>
    <w:rsid w:val="00D35C5E"/>
    <w:rsid w:val="00D35E4E"/>
    <w:rsid w:val="00D3602C"/>
    <w:rsid w:val="00D364BD"/>
    <w:rsid w:val="00D364D7"/>
    <w:rsid w:val="00D370D0"/>
    <w:rsid w:val="00D37539"/>
    <w:rsid w:val="00D3773B"/>
    <w:rsid w:val="00D379AC"/>
    <w:rsid w:val="00D37EED"/>
    <w:rsid w:val="00D40820"/>
    <w:rsid w:val="00D40A2B"/>
    <w:rsid w:val="00D41748"/>
    <w:rsid w:val="00D41A9B"/>
    <w:rsid w:val="00D41EBE"/>
    <w:rsid w:val="00D4271A"/>
    <w:rsid w:val="00D42AEE"/>
    <w:rsid w:val="00D42E33"/>
    <w:rsid w:val="00D43090"/>
    <w:rsid w:val="00D43B87"/>
    <w:rsid w:val="00D440F4"/>
    <w:rsid w:val="00D44496"/>
    <w:rsid w:val="00D44A33"/>
    <w:rsid w:val="00D44D6B"/>
    <w:rsid w:val="00D44F13"/>
    <w:rsid w:val="00D4520F"/>
    <w:rsid w:val="00D45949"/>
    <w:rsid w:val="00D45A6E"/>
    <w:rsid w:val="00D45D90"/>
    <w:rsid w:val="00D45DB6"/>
    <w:rsid w:val="00D45EDD"/>
    <w:rsid w:val="00D462B6"/>
    <w:rsid w:val="00D46390"/>
    <w:rsid w:val="00D463BC"/>
    <w:rsid w:val="00D4665E"/>
    <w:rsid w:val="00D46751"/>
    <w:rsid w:val="00D468E5"/>
    <w:rsid w:val="00D46FC8"/>
    <w:rsid w:val="00D4759E"/>
    <w:rsid w:val="00D47902"/>
    <w:rsid w:val="00D50459"/>
    <w:rsid w:val="00D50824"/>
    <w:rsid w:val="00D50849"/>
    <w:rsid w:val="00D508C7"/>
    <w:rsid w:val="00D50A49"/>
    <w:rsid w:val="00D51B75"/>
    <w:rsid w:val="00D52531"/>
    <w:rsid w:val="00D526EC"/>
    <w:rsid w:val="00D52EB4"/>
    <w:rsid w:val="00D53787"/>
    <w:rsid w:val="00D540DA"/>
    <w:rsid w:val="00D54AC7"/>
    <w:rsid w:val="00D54DE7"/>
    <w:rsid w:val="00D554D7"/>
    <w:rsid w:val="00D555F8"/>
    <w:rsid w:val="00D55685"/>
    <w:rsid w:val="00D5649C"/>
    <w:rsid w:val="00D56523"/>
    <w:rsid w:val="00D5672E"/>
    <w:rsid w:val="00D56E6A"/>
    <w:rsid w:val="00D570D7"/>
    <w:rsid w:val="00D57D53"/>
    <w:rsid w:val="00D57FA3"/>
    <w:rsid w:val="00D60208"/>
    <w:rsid w:val="00D60292"/>
    <w:rsid w:val="00D610AA"/>
    <w:rsid w:val="00D614C4"/>
    <w:rsid w:val="00D61998"/>
    <w:rsid w:val="00D61C24"/>
    <w:rsid w:val="00D6225D"/>
    <w:rsid w:val="00D629E6"/>
    <w:rsid w:val="00D62AD6"/>
    <w:rsid w:val="00D62F50"/>
    <w:rsid w:val="00D630E8"/>
    <w:rsid w:val="00D637D0"/>
    <w:rsid w:val="00D63960"/>
    <w:rsid w:val="00D642E9"/>
    <w:rsid w:val="00D64719"/>
    <w:rsid w:val="00D64C34"/>
    <w:rsid w:val="00D6526D"/>
    <w:rsid w:val="00D6542D"/>
    <w:rsid w:val="00D65C1D"/>
    <w:rsid w:val="00D6692D"/>
    <w:rsid w:val="00D7006C"/>
    <w:rsid w:val="00D700D1"/>
    <w:rsid w:val="00D706F3"/>
    <w:rsid w:val="00D71069"/>
    <w:rsid w:val="00D71706"/>
    <w:rsid w:val="00D7172E"/>
    <w:rsid w:val="00D71A01"/>
    <w:rsid w:val="00D71E61"/>
    <w:rsid w:val="00D725FC"/>
    <w:rsid w:val="00D729D9"/>
    <w:rsid w:val="00D7325C"/>
    <w:rsid w:val="00D737E5"/>
    <w:rsid w:val="00D73ABE"/>
    <w:rsid w:val="00D73D03"/>
    <w:rsid w:val="00D73D35"/>
    <w:rsid w:val="00D74F02"/>
    <w:rsid w:val="00D755EC"/>
    <w:rsid w:val="00D75869"/>
    <w:rsid w:val="00D763F5"/>
    <w:rsid w:val="00D76402"/>
    <w:rsid w:val="00D76B16"/>
    <w:rsid w:val="00D76BBA"/>
    <w:rsid w:val="00D76CE4"/>
    <w:rsid w:val="00D76E4B"/>
    <w:rsid w:val="00D77493"/>
    <w:rsid w:val="00D77CA0"/>
    <w:rsid w:val="00D8025E"/>
    <w:rsid w:val="00D802E4"/>
    <w:rsid w:val="00D806F4"/>
    <w:rsid w:val="00D813F3"/>
    <w:rsid w:val="00D8187A"/>
    <w:rsid w:val="00D82230"/>
    <w:rsid w:val="00D830C4"/>
    <w:rsid w:val="00D833CA"/>
    <w:rsid w:val="00D84010"/>
    <w:rsid w:val="00D840DC"/>
    <w:rsid w:val="00D84567"/>
    <w:rsid w:val="00D84585"/>
    <w:rsid w:val="00D84818"/>
    <w:rsid w:val="00D8524E"/>
    <w:rsid w:val="00D8613E"/>
    <w:rsid w:val="00D86B73"/>
    <w:rsid w:val="00D86CAB"/>
    <w:rsid w:val="00D86CE3"/>
    <w:rsid w:val="00D86D3A"/>
    <w:rsid w:val="00D87BC6"/>
    <w:rsid w:val="00D90777"/>
    <w:rsid w:val="00D90C25"/>
    <w:rsid w:val="00D90D2D"/>
    <w:rsid w:val="00D917F9"/>
    <w:rsid w:val="00D92434"/>
    <w:rsid w:val="00D928F5"/>
    <w:rsid w:val="00D92EF7"/>
    <w:rsid w:val="00D9300D"/>
    <w:rsid w:val="00D9365C"/>
    <w:rsid w:val="00D93A6E"/>
    <w:rsid w:val="00D94424"/>
    <w:rsid w:val="00D9475F"/>
    <w:rsid w:val="00D94FEE"/>
    <w:rsid w:val="00D952BF"/>
    <w:rsid w:val="00D955D5"/>
    <w:rsid w:val="00D965FB"/>
    <w:rsid w:val="00D96FC4"/>
    <w:rsid w:val="00D97B4C"/>
    <w:rsid w:val="00D97F8E"/>
    <w:rsid w:val="00DA0838"/>
    <w:rsid w:val="00DA0FE4"/>
    <w:rsid w:val="00DA13A9"/>
    <w:rsid w:val="00DA15C9"/>
    <w:rsid w:val="00DA19F4"/>
    <w:rsid w:val="00DA1B92"/>
    <w:rsid w:val="00DA25DA"/>
    <w:rsid w:val="00DA2864"/>
    <w:rsid w:val="00DA30F2"/>
    <w:rsid w:val="00DA384D"/>
    <w:rsid w:val="00DA4A92"/>
    <w:rsid w:val="00DA53A9"/>
    <w:rsid w:val="00DA55D6"/>
    <w:rsid w:val="00DA71CF"/>
    <w:rsid w:val="00DA7201"/>
    <w:rsid w:val="00DA74CD"/>
    <w:rsid w:val="00DA7924"/>
    <w:rsid w:val="00DB0CC3"/>
    <w:rsid w:val="00DB13D7"/>
    <w:rsid w:val="00DB13E3"/>
    <w:rsid w:val="00DB1B12"/>
    <w:rsid w:val="00DB1E23"/>
    <w:rsid w:val="00DB2026"/>
    <w:rsid w:val="00DB2510"/>
    <w:rsid w:val="00DB2561"/>
    <w:rsid w:val="00DB2D76"/>
    <w:rsid w:val="00DB2F3F"/>
    <w:rsid w:val="00DB2FFE"/>
    <w:rsid w:val="00DB372E"/>
    <w:rsid w:val="00DB379F"/>
    <w:rsid w:val="00DB398B"/>
    <w:rsid w:val="00DB4F80"/>
    <w:rsid w:val="00DB75F3"/>
    <w:rsid w:val="00DB7CB5"/>
    <w:rsid w:val="00DC0090"/>
    <w:rsid w:val="00DC0204"/>
    <w:rsid w:val="00DC09B0"/>
    <w:rsid w:val="00DC0EE0"/>
    <w:rsid w:val="00DC10DE"/>
    <w:rsid w:val="00DC14D5"/>
    <w:rsid w:val="00DC2231"/>
    <w:rsid w:val="00DC2884"/>
    <w:rsid w:val="00DC2B11"/>
    <w:rsid w:val="00DC2C76"/>
    <w:rsid w:val="00DC2E75"/>
    <w:rsid w:val="00DC34F5"/>
    <w:rsid w:val="00DC3C7A"/>
    <w:rsid w:val="00DC4261"/>
    <w:rsid w:val="00DC4824"/>
    <w:rsid w:val="00DC4879"/>
    <w:rsid w:val="00DC5427"/>
    <w:rsid w:val="00DC560D"/>
    <w:rsid w:val="00DC5A3D"/>
    <w:rsid w:val="00DC6041"/>
    <w:rsid w:val="00DC7155"/>
    <w:rsid w:val="00DC7704"/>
    <w:rsid w:val="00DD096C"/>
    <w:rsid w:val="00DD10B1"/>
    <w:rsid w:val="00DD183E"/>
    <w:rsid w:val="00DD19D0"/>
    <w:rsid w:val="00DD1E6E"/>
    <w:rsid w:val="00DD21FD"/>
    <w:rsid w:val="00DD254D"/>
    <w:rsid w:val="00DD2A30"/>
    <w:rsid w:val="00DD3161"/>
    <w:rsid w:val="00DD36F8"/>
    <w:rsid w:val="00DD3F9F"/>
    <w:rsid w:val="00DD421B"/>
    <w:rsid w:val="00DD4863"/>
    <w:rsid w:val="00DD4C1B"/>
    <w:rsid w:val="00DD4C47"/>
    <w:rsid w:val="00DD516D"/>
    <w:rsid w:val="00DD5573"/>
    <w:rsid w:val="00DD558D"/>
    <w:rsid w:val="00DD569D"/>
    <w:rsid w:val="00DD5D6C"/>
    <w:rsid w:val="00DD5FB1"/>
    <w:rsid w:val="00DD610C"/>
    <w:rsid w:val="00DD72E3"/>
    <w:rsid w:val="00DD7EDD"/>
    <w:rsid w:val="00DD7FA3"/>
    <w:rsid w:val="00DE0682"/>
    <w:rsid w:val="00DE0753"/>
    <w:rsid w:val="00DE08AD"/>
    <w:rsid w:val="00DE112C"/>
    <w:rsid w:val="00DE16CC"/>
    <w:rsid w:val="00DE175D"/>
    <w:rsid w:val="00DE1B7B"/>
    <w:rsid w:val="00DE202F"/>
    <w:rsid w:val="00DE2360"/>
    <w:rsid w:val="00DE25AB"/>
    <w:rsid w:val="00DE3EFE"/>
    <w:rsid w:val="00DE4011"/>
    <w:rsid w:val="00DE5731"/>
    <w:rsid w:val="00DE5756"/>
    <w:rsid w:val="00DE5BE7"/>
    <w:rsid w:val="00DE5C1E"/>
    <w:rsid w:val="00DE5CA3"/>
    <w:rsid w:val="00DE5CB4"/>
    <w:rsid w:val="00DE5F7B"/>
    <w:rsid w:val="00DE6172"/>
    <w:rsid w:val="00DE6181"/>
    <w:rsid w:val="00DE6D1C"/>
    <w:rsid w:val="00DE6E1C"/>
    <w:rsid w:val="00DE6F74"/>
    <w:rsid w:val="00DE704E"/>
    <w:rsid w:val="00DE77E4"/>
    <w:rsid w:val="00DF0504"/>
    <w:rsid w:val="00DF06C2"/>
    <w:rsid w:val="00DF0B7B"/>
    <w:rsid w:val="00DF0C42"/>
    <w:rsid w:val="00DF0DB2"/>
    <w:rsid w:val="00DF0DEC"/>
    <w:rsid w:val="00DF0E9E"/>
    <w:rsid w:val="00DF1483"/>
    <w:rsid w:val="00DF157A"/>
    <w:rsid w:val="00DF1AF6"/>
    <w:rsid w:val="00DF1B35"/>
    <w:rsid w:val="00DF234F"/>
    <w:rsid w:val="00DF23A4"/>
    <w:rsid w:val="00DF24DF"/>
    <w:rsid w:val="00DF31BF"/>
    <w:rsid w:val="00DF3269"/>
    <w:rsid w:val="00DF35B0"/>
    <w:rsid w:val="00DF3A80"/>
    <w:rsid w:val="00DF3C0E"/>
    <w:rsid w:val="00DF43B9"/>
    <w:rsid w:val="00DF4CA7"/>
    <w:rsid w:val="00DF5076"/>
    <w:rsid w:val="00DF5F20"/>
    <w:rsid w:val="00DF7845"/>
    <w:rsid w:val="00DF795C"/>
    <w:rsid w:val="00DF7F06"/>
    <w:rsid w:val="00E005CB"/>
    <w:rsid w:val="00E007B6"/>
    <w:rsid w:val="00E00991"/>
    <w:rsid w:val="00E00C73"/>
    <w:rsid w:val="00E00CC8"/>
    <w:rsid w:val="00E013E0"/>
    <w:rsid w:val="00E01F98"/>
    <w:rsid w:val="00E020BF"/>
    <w:rsid w:val="00E025B2"/>
    <w:rsid w:val="00E0362D"/>
    <w:rsid w:val="00E039FD"/>
    <w:rsid w:val="00E03C26"/>
    <w:rsid w:val="00E03D34"/>
    <w:rsid w:val="00E03E0B"/>
    <w:rsid w:val="00E04A92"/>
    <w:rsid w:val="00E056EF"/>
    <w:rsid w:val="00E05B53"/>
    <w:rsid w:val="00E06595"/>
    <w:rsid w:val="00E06698"/>
    <w:rsid w:val="00E066ED"/>
    <w:rsid w:val="00E06906"/>
    <w:rsid w:val="00E06B56"/>
    <w:rsid w:val="00E06DA8"/>
    <w:rsid w:val="00E0726C"/>
    <w:rsid w:val="00E0787B"/>
    <w:rsid w:val="00E07BDF"/>
    <w:rsid w:val="00E07F52"/>
    <w:rsid w:val="00E1027B"/>
    <w:rsid w:val="00E10465"/>
    <w:rsid w:val="00E10ACF"/>
    <w:rsid w:val="00E1150A"/>
    <w:rsid w:val="00E1177A"/>
    <w:rsid w:val="00E119CF"/>
    <w:rsid w:val="00E11B65"/>
    <w:rsid w:val="00E11FCD"/>
    <w:rsid w:val="00E124C9"/>
    <w:rsid w:val="00E12EB3"/>
    <w:rsid w:val="00E13539"/>
    <w:rsid w:val="00E13D43"/>
    <w:rsid w:val="00E13E00"/>
    <w:rsid w:val="00E13E9C"/>
    <w:rsid w:val="00E14320"/>
    <w:rsid w:val="00E149B7"/>
    <w:rsid w:val="00E14C9C"/>
    <w:rsid w:val="00E15576"/>
    <w:rsid w:val="00E1561F"/>
    <w:rsid w:val="00E1589D"/>
    <w:rsid w:val="00E15922"/>
    <w:rsid w:val="00E15D65"/>
    <w:rsid w:val="00E15E04"/>
    <w:rsid w:val="00E1648C"/>
    <w:rsid w:val="00E168CF"/>
    <w:rsid w:val="00E179A4"/>
    <w:rsid w:val="00E20E08"/>
    <w:rsid w:val="00E21263"/>
    <w:rsid w:val="00E21521"/>
    <w:rsid w:val="00E219DA"/>
    <w:rsid w:val="00E22D52"/>
    <w:rsid w:val="00E234D9"/>
    <w:rsid w:val="00E2372F"/>
    <w:rsid w:val="00E23831"/>
    <w:rsid w:val="00E244CD"/>
    <w:rsid w:val="00E24BC9"/>
    <w:rsid w:val="00E24E2F"/>
    <w:rsid w:val="00E2599F"/>
    <w:rsid w:val="00E259A5"/>
    <w:rsid w:val="00E2659C"/>
    <w:rsid w:val="00E26874"/>
    <w:rsid w:val="00E26BDD"/>
    <w:rsid w:val="00E26DED"/>
    <w:rsid w:val="00E270EC"/>
    <w:rsid w:val="00E27651"/>
    <w:rsid w:val="00E27BB8"/>
    <w:rsid w:val="00E27DDB"/>
    <w:rsid w:val="00E30BEC"/>
    <w:rsid w:val="00E3207C"/>
    <w:rsid w:val="00E32172"/>
    <w:rsid w:val="00E3222F"/>
    <w:rsid w:val="00E33A82"/>
    <w:rsid w:val="00E33C5B"/>
    <w:rsid w:val="00E33E50"/>
    <w:rsid w:val="00E34221"/>
    <w:rsid w:val="00E34253"/>
    <w:rsid w:val="00E345C3"/>
    <w:rsid w:val="00E346E7"/>
    <w:rsid w:val="00E350BB"/>
    <w:rsid w:val="00E35A5F"/>
    <w:rsid w:val="00E35E6C"/>
    <w:rsid w:val="00E35F7D"/>
    <w:rsid w:val="00E36178"/>
    <w:rsid w:val="00E36ACF"/>
    <w:rsid w:val="00E370FF"/>
    <w:rsid w:val="00E37452"/>
    <w:rsid w:val="00E3764E"/>
    <w:rsid w:val="00E37B34"/>
    <w:rsid w:val="00E40340"/>
    <w:rsid w:val="00E40404"/>
    <w:rsid w:val="00E4161D"/>
    <w:rsid w:val="00E417D9"/>
    <w:rsid w:val="00E41C73"/>
    <w:rsid w:val="00E41FE6"/>
    <w:rsid w:val="00E42634"/>
    <w:rsid w:val="00E4284F"/>
    <w:rsid w:val="00E42C35"/>
    <w:rsid w:val="00E435FA"/>
    <w:rsid w:val="00E44214"/>
    <w:rsid w:val="00E44292"/>
    <w:rsid w:val="00E44425"/>
    <w:rsid w:val="00E44674"/>
    <w:rsid w:val="00E447D8"/>
    <w:rsid w:val="00E44876"/>
    <w:rsid w:val="00E449A1"/>
    <w:rsid w:val="00E44B3E"/>
    <w:rsid w:val="00E457CC"/>
    <w:rsid w:val="00E45D63"/>
    <w:rsid w:val="00E462BF"/>
    <w:rsid w:val="00E466DB"/>
    <w:rsid w:val="00E4687E"/>
    <w:rsid w:val="00E4692A"/>
    <w:rsid w:val="00E46DFC"/>
    <w:rsid w:val="00E47E09"/>
    <w:rsid w:val="00E505F0"/>
    <w:rsid w:val="00E50718"/>
    <w:rsid w:val="00E50E44"/>
    <w:rsid w:val="00E50FCF"/>
    <w:rsid w:val="00E51163"/>
    <w:rsid w:val="00E5155A"/>
    <w:rsid w:val="00E51D69"/>
    <w:rsid w:val="00E52973"/>
    <w:rsid w:val="00E52AC7"/>
    <w:rsid w:val="00E52F60"/>
    <w:rsid w:val="00E52FED"/>
    <w:rsid w:val="00E533EF"/>
    <w:rsid w:val="00E5490D"/>
    <w:rsid w:val="00E54EE8"/>
    <w:rsid w:val="00E54FAA"/>
    <w:rsid w:val="00E55190"/>
    <w:rsid w:val="00E55664"/>
    <w:rsid w:val="00E55710"/>
    <w:rsid w:val="00E558A2"/>
    <w:rsid w:val="00E55F75"/>
    <w:rsid w:val="00E56628"/>
    <w:rsid w:val="00E56938"/>
    <w:rsid w:val="00E56B85"/>
    <w:rsid w:val="00E56F4E"/>
    <w:rsid w:val="00E5715F"/>
    <w:rsid w:val="00E57220"/>
    <w:rsid w:val="00E5737F"/>
    <w:rsid w:val="00E57CEB"/>
    <w:rsid w:val="00E57DF2"/>
    <w:rsid w:val="00E57F09"/>
    <w:rsid w:val="00E601E4"/>
    <w:rsid w:val="00E60382"/>
    <w:rsid w:val="00E60BF7"/>
    <w:rsid w:val="00E60CCE"/>
    <w:rsid w:val="00E61302"/>
    <w:rsid w:val="00E61712"/>
    <w:rsid w:val="00E61F58"/>
    <w:rsid w:val="00E62A2A"/>
    <w:rsid w:val="00E62C94"/>
    <w:rsid w:val="00E62EFA"/>
    <w:rsid w:val="00E63850"/>
    <w:rsid w:val="00E63C7B"/>
    <w:rsid w:val="00E63CD8"/>
    <w:rsid w:val="00E640A7"/>
    <w:rsid w:val="00E642C5"/>
    <w:rsid w:val="00E64317"/>
    <w:rsid w:val="00E64FAA"/>
    <w:rsid w:val="00E6529F"/>
    <w:rsid w:val="00E65411"/>
    <w:rsid w:val="00E65B7D"/>
    <w:rsid w:val="00E65B9E"/>
    <w:rsid w:val="00E65C11"/>
    <w:rsid w:val="00E65FA0"/>
    <w:rsid w:val="00E660B2"/>
    <w:rsid w:val="00E66974"/>
    <w:rsid w:val="00E67D49"/>
    <w:rsid w:val="00E67E54"/>
    <w:rsid w:val="00E67EB5"/>
    <w:rsid w:val="00E70CF5"/>
    <w:rsid w:val="00E70D8C"/>
    <w:rsid w:val="00E71E1B"/>
    <w:rsid w:val="00E7257A"/>
    <w:rsid w:val="00E727CA"/>
    <w:rsid w:val="00E727F9"/>
    <w:rsid w:val="00E7324F"/>
    <w:rsid w:val="00E733E0"/>
    <w:rsid w:val="00E73514"/>
    <w:rsid w:val="00E73BA0"/>
    <w:rsid w:val="00E7431D"/>
    <w:rsid w:val="00E74376"/>
    <w:rsid w:val="00E74541"/>
    <w:rsid w:val="00E74C3F"/>
    <w:rsid w:val="00E750B7"/>
    <w:rsid w:val="00E751AA"/>
    <w:rsid w:val="00E75217"/>
    <w:rsid w:val="00E753F1"/>
    <w:rsid w:val="00E75A91"/>
    <w:rsid w:val="00E75E07"/>
    <w:rsid w:val="00E7660F"/>
    <w:rsid w:val="00E76AB6"/>
    <w:rsid w:val="00E76C53"/>
    <w:rsid w:val="00E76F12"/>
    <w:rsid w:val="00E770A5"/>
    <w:rsid w:val="00E773ED"/>
    <w:rsid w:val="00E77BC8"/>
    <w:rsid w:val="00E77F24"/>
    <w:rsid w:val="00E77FD4"/>
    <w:rsid w:val="00E80281"/>
    <w:rsid w:val="00E805B9"/>
    <w:rsid w:val="00E808E1"/>
    <w:rsid w:val="00E80CBD"/>
    <w:rsid w:val="00E80F01"/>
    <w:rsid w:val="00E80F05"/>
    <w:rsid w:val="00E82606"/>
    <w:rsid w:val="00E827F1"/>
    <w:rsid w:val="00E82D71"/>
    <w:rsid w:val="00E82DE8"/>
    <w:rsid w:val="00E83D8E"/>
    <w:rsid w:val="00E848EB"/>
    <w:rsid w:val="00E84D21"/>
    <w:rsid w:val="00E8525B"/>
    <w:rsid w:val="00E85FAD"/>
    <w:rsid w:val="00E86015"/>
    <w:rsid w:val="00E874A7"/>
    <w:rsid w:val="00E8761E"/>
    <w:rsid w:val="00E87F16"/>
    <w:rsid w:val="00E90223"/>
    <w:rsid w:val="00E90834"/>
    <w:rsid w:val="00E90C77"/>
    <w:rsid w:val="00E90EA5"/>
    <w:rsid w:val="00E914E5"/>
    <w:rsid w:val="00E9242D"/>
    <w:rsid w:val="00E924DC"/>
    <w:rsid w:val="00E92834"/>
    <w:rsid w:val="00E92EEA"/>
    <w:rsid w:val="00E9322D"/>
    <w:rsid w:val="00E9354D"/>
    <w:rsid w:val="00E938D9"/>
    <w:rsid w:val="00E938F1"/>
    <w:rsid w:val="00E93FA1"/>
    <w:rsid w:val="00E943AE"/>
    <w:rsid w:val="00E9463B"/>
    <w:rsid w:val="00E949ED"/>
    <w:rsid w:val="00E94B22"/>
    <w:rsid w:val="00E94B90"/>
    <w:rsid w:val="00E94C34"/>
    <w:rsid w:val="00E94CFA"/>
    <w:rsid w:val="00E9514C"/>
    <w:rsid w:val="00E95276"/>
    <w:rsid w:val="00E95751"/>
    <w:rsid w:val="00E95FB5"/>
    <w:rsid w:val="00E9684C"/>
    <w:rsid w:val="00E96DFE"/>
    <w:rsid w:val="00EA0C2A"/>
    <w:rsid w:val="00EA139F"/>
    <w:rsid w:val="00EA17AE"/>
    <w:rsid w:val="00EA1959"/>
    <w:rsid w:val="00EA1FD0"/>
    <w:rsid w:val="00EA2429"/>
    <w:rsid w:val="00EA2B3F"/>
    <w:rsid w:val="00EA2BCF"/>
    <w:rsid w:val="00EA2D3E"/>
    <w:rsid w:val="00EA323B"/>
    <w:rsid w:val="00EA353D"/>
    <w:rsid w:val="00EA46D7"/>
    <w:rsid w:val="00EA4C15"/>
    <w:rsid w:val="00EA4C4B"/>
    <w:rsid w:val="00EA58E3"/>
    <w:rsid w:val="00EA59FA"/>
    <w:rsid w:val="00EA5A89"/>
    <w:rsid w:val="00EA6548"/>
    <w:rsid w:val="00EA6C45"/>
    <w:rsid w:val="00EA6E20"/>
    <w:rsid w:val="00EA6F9B"/>
    <w:rsid w:val="00EA775B"/>
    <w:rsid w:val="00EA78BC"/>
    <w:rsid w:val="00EA7C23"/>
    <w:rsid w:val="00EA7DEF"/>
    <w:rsid w:val="00EA7EB1"/>
    <w:rsid w:val="00EB09DF"/>
    <w:rsid w:val="00EB2227"/>
    <w:rsid w:val="00EB2530"/>
    <w:rsid w:val="00EB27AF"/>
    <w:rsid w:val="00EB291C"/>
    <w:rsid w:val="00EB2BA1"/>
    <w:rsid w:val="00EB2C02"/>
    <w:rsid w:val="00EB3458"/>
    <w:rsid w:val="00EB368D"/>
    <w:rsid w:val="00EB3995"/>
    <w:rsid w:val="00EB3C9B"/>
    <w:rsid w:val="00EB447D"/>
    <w:rsid w:val="00EB4BE6"/>
    <w:rsid w:val="00EB4DE4"/>
    <w:rsid w:val="00EB5237"/>
    <w:rsid w:val="00EB638E"/>
    <w:rsid w:val="00EB6C10"/>
    <w:rsid w:val="00EB6DFD"/>
    <w:rsid w:val="00EB75AD"/>
    <w:rsid w:val="00EB7621"/>
    <w:rsid w:val="00EB7AA5"/>
    <w:rsid w:val="00EC028B"/>
    <w:rsid w:val="00EC042D"/>
    <w:rsid w:val="00EC05D6"/>
    <w:rsid w:val="00EC0D5F"/>
    <w:rsid w:val="00EC0DFD"/>
    <w:rsid w:val="00EC11F3"/>
    <w:rsid w:val="00EC1DFE"/>
    <w:rsid w:val="00EC2303"/>
    <w:rsid w:val="00EC231C"/>
    <w:rsid w:val="00EC24BF"/>
    <w:rsid w:val="00EC2E67"/>
    <w:rsid w:val="00EC2ED9"/>
    <w:rsid w:val="00EC2F63"/>
    <w:rsid w:val="00EC3393"/>
    <w:rsid w:val="00EC3805"/>
    <w:rsid w:val="00EC3B27"/>
    <w:rsid w:val="00EC3D16"/>
    <w:rsid w:val="00EC41E0"/>
    <w:rsid w:val="00EC423F"/>
    <w:rsid w:val="00EC46BE"/>
    <w:rsid w:val="00EC4A6D"/>
    <w:rsid w:val="00EC507D"/>
    <w:rsid w:val="00EC511B"/>
    <w:rsid w:val="00EC5773"/>
    <w:rsid w:val="00EC5CB5"/>
    <w:rsid w:val="00EC6056"/>
    <w:rsid w:val="00EC67E8"/>
    <w:rsid w:val="00EC79A8"/>
    <w:rsid w:val="00EC7C33"/>
    <w:rsid w:val="00EC7DF2"/>
    <w:rsid w:val="00EC7E10"/>
    <w:rsid w:val="00ED0446"/>
    <w:rsid w:val="00ED2332"/>
    <w:rsid w:val="00ED3F82"/>
    <w:rsid w:val="00ED3FDC"/>
    <w:rsid w:val="00ED44AC"/>
    <w:rsid w:val="00ED45A6"/>
    <w:rsid w:val="00ED4FFB"/>
    <w:rsid w:val="00ED52C0"/>
    <w:rsid w:val="00ED6CA1"/>
    <w:rsid w:val="00ED6D08"/>
    <w:rsid w:val="00ED78A7"/>
    <w:rsid w:val="00ED7F7F"/>
    <w:rsid w:val="00EE03B6"/>
    <w:rsid w:val="00EE049D"/>
    <w:rsid w:val="00EE06DF"/>
    <w:rsid w:val="00EE0EFE"/>
    <w:rsid w:val="00EE1976"/>
    <w:rsid w:val="00EE19CD"/>
    <w:rsid w:val="00EE1AE6"/>
    <w:rsid w:val="00EE1DA8"/>
    <w:rsid w:val="00EE26ED"/>
    <w:rsid w:val="00EE3B21"/>
    <w:rsid w:val="00EE3CB5"/>
    <w:rsid w:val="00EE4772"/>
    <w:rsid w:val="00EE483F"/>
    <w:rsid w:val="00EE57FD"/>
    <w:rsid w:val="00EE5930"/>
    <w:rsid w:val="00EE5A5E"/>
    <w:rsid w:val="00EE653C"/>
    <w:rsid w:val="00EE77A3"/>
    <w:rsid w:val="00EE7A64"/>
    <w:rsid w:val="00EE7B49"/>
    <w:rsid w:val="00EF05CD"/>
    <w:rsid w:val="00EF0B99"/>
    <w:rsid w:val="00EF0FDE"/>
    <w:rsid w:val="00EF10BD"/>
    <w:rsid w:val="00EF15CF"/>
    <w:rsid w:val="00EF1DD6"/>
    <w:rsid w:val="00EF1FA2"/>
    <w:rsid w:val="00EF2340"/>
    <w:rsid w:val="00EF277A"/>
    <w:rsid w:val="00EF2C54"/>
    <w:rsid w:val="00EF3482"/>
    <w:rsid w:val="00EF39F4"/>
    <w:rsid w:val="00EF41DF"/>
    <w:rsid w:val="00EF42A8"/>
    <w:rsid w:val="00EF4A18"/>
    <w:rsid w:val="00EF4C1C"/>
    <w:rsid w:val="00EF4D66"/>
    <w:rsid w:val="00EF4DC5"/>
    <w:rsid w:val="00EF4FE8"/>
    <w:rsid w:val="00EF5299"/>
    <w:rsid w:val="00EF57C4"/>
    <w:rsid w:val="00EF5B1F"/>
    <w:rsid w:val="00EF6937"/>
    <w:rsid w:val="00EF6A30"/>
    <w:rsid w:val="00EF6A98"/>
    <w:rsid w:val="00EF706A"/>
    <w:rsid w:val="00EF7201"/>
    <w:rsid w:val="00EF7225"/>
    <w:rsid w:val="00EF73A3"/>
    <w:rsid w:val="00EF754F"/>
    <w:rsid w:val="00EF77D0"/>
    <w:rsid w:val="00EF784E"/>
    <w:rsid w:val="00EF79F0"/>
    <w:rsid w:val="00EF7B61"/>
    <w:rsid w:val="00EF7BE6"/>
    <w:rsid w:val="00EF7CF1"/>
    <w:rsid w:val="00F001AA"/>
    <w:rsid w:val="00F003F8"/>
    <w:rsid w:val="00F00434"/>
    <w:rsid w:val="00F00521"/>
    <w:rsid w:val="00F00656"/>
    <w:rsid w:val="00F007E0"/>
    <w:rsid w:val="00F009CB"/>
    <w:rsid w:val="00F00A85"/>
    <w:rsid w:val="00F00AFB"/>
    <w:rsid w:val="00F00C82"/>
    <w:rsid w:val="00F00E96"/>
    <w:rsid w:val="00F010BB"/>
    <w:rsid w:val="00F029F4"/>
    <w:rsid w:val="00F02BA6"/>
    <w:rsid w:val="00F02D7F"/>
    <w:rsid w:val="00F03273"/>
    <w:rsid w:val="00F03F3C"/>
    <w:rsid w:val="00F0413A"/>
    <w:rsid w:val="00F04B56"/>
    <w:rsid w:val="00F054C4"/>
    <w:rsid w:val="00F05725"/>
    <w:rsid w:val="00F06367"/>
    <w:rsid w:val="00F06573"/>
    <w:rsid w:val="00F07444"/>
    <w:rsid w:val="00F07486"/>
    <w:rsid w:val="00F07DAA"/>
    <w:rsid w:val="00F07E76"/>
    <w:rsid w:val="00F102E0"/>
    <w:rsid w:val="00F102E2"/>
    <w:rsid w:val="00F106B1"/>
    <w:rsid w:val="00F10A74"/>
    <w:rsid w:val="00F10B2D"/>
    <w:rsid w:val="00F10DD6"/>
    <w:rsid w:val="00F110C2"/>
    <w:rsid w:val="00F11373"/>
    <w:rsid w:val="00F113F8"/>
    <w:rsid w:val="00F1159D"/>
    <w:rsid w:val="00F11694"/>
    <w:rsid w:val="00F11CE5"/>
    <w:rsid w:val="00F11FDD"/>
    <w:rsid w:val="00F127A6"/>
    <w:rsid w:val="00F12A42"/>
    <w:rsid w:val="00F12D0C"/>
    <w:rsid w:val="00F12E20"/>
    <w:rsid w:val="00F12FA1"/>
    <w:rsid w:val="00F12FCE"/>
    <w:rsid w:val="00F13006"/>
    <w:rsid w:val="00F130EA"/>
    <w:rsid w:val="00F136BF"/>
    <w:rsid w:val="00F13A64"/>
    <w:rsid w:val="00F13D67"/>
    <w:rsid w:val="00F14300"/>
    <w:rsid w:val="00F14363"/>
    <w:rsid w:val="00F14839"/>
    <w:rsid w:val="00F149C6"/>
    <w:rsid w:val="00F14C75"/>
    <w:rsid w:val="00F14D4A"/>
    <w:rsid w:val="00F15125"/>
    <w:rsid w:val="00F15778"/>
    <w:rsid w:val="00F1620B"/>
    <w:rsid w:val="00F17105"/>
    <w:rsid w:val="00F1711D"/>
    <w:rsid w:val="00F17BF1"/>
    <w:rsid w:val="00F17D7C"/>
    <w:rsid w:val="00F20309"/>
    <w:rsid w:val="00F20506"/>
    <w:rsid w:val="00F20D12"/>
    <w:rsid w:val="00F20D98"/>
    <w:rsid w:val="00F210DA"/>
    <w:rsid w:val="00F215D1"/>
    <w:rsid w:val="00F21D6A"/>
    <w:rsid w:val="00F21FA6"/>
    <w:rsid w:val="00F220D4"/>
    <w:rsid w:val="00F22AC7"/>
    <w:rsid w:val="00F22FC0"/>
    <w:rsid w:val="00F237F2"/>
    <w:rsid w:val="00F23D15"/>
    <w:rsid w:val="00F24030"/>
    <w:rsid w:val="00F244E5"/>
    <w:rsid w:val="00F24860"/>
    <w:rsid w:val="00F2500A"/>
    <w:rsid w:val="00F261E9"/>
    <w:rsid w:val="00F26610"/>
    <w:rsid w:val="00F2674A"/>
    <w:rsid w:val="00F26B83"/>
    <w:rsid w:val="00F279D8"/>
    <w:rsid w:val="00F27A33"/>
    <w:rsid w:val="00F27BF2"/>
    <w:rsid w:val="00F30B45"/>
    <w:rsid w:val="00F30C3F"/>
    <w:rsid w:val="00F32253"/>
    <w:rsid w:val="00F32753"/>
    <w:rsid w:val="00F32A87"/>
    <w:rsid w:val="00F32D90"/>
    <w:rsid w:val="00F32D94"/>
    <w:rsid w:val="00F33AE3"/>
    <w:rsid w:val="00F34A3F"/>
    <w:rsid w:val="00F34CDC"/>
    <w:rsid w:val="00F35C20"/>
    <w:rsid w:val="00F36053"/>
    <w:rsid w:val="00F36273"/>
    <w:rsid w:val="00F37095"/>
    <w:rsid w:val="00F372A5"/>
    <w:rsid w:val="00F37432"/>
    <w:rsid w:val="00F377EF"/>
    <w:rsid w:val="00F37FC1"/>
    <w:rsid w:val="00F406B2"/>
    <w:rsid w:val="00F406DD"/>
    <w:rsid w:val="00F40B05"/>
    <w:rsid w:val="00F40FC5"/>
    <w:rsid w:val="00F41546"/>
    <w:rsid w:val="00F416CD"/>
    <w:rsid w:val="00F41DAD"/>
    <w:rsid w:val="00F42024"/>
    <w:rsid w:val="00F42C6A"/>
    <w:rsid w:val="00F43501"/>
    <w:rsid w:val="00F43978"/>
    <w:rsid w:val="00F43A97"/>
    <w:rsid w:val="00F43D35"/>
    <w:rsid w:val="00F44219"/>
    <w:rsid w:val="00F44305"/>
    <w:rsid w:val="00F446F4"/>
    <w:rsid w:val="00F44A69"/>
    <w:rsid w:val="00F44D26"/>
    <w:rsid w:val="00F4553A"/>
    <w:rsid w:val="00F4596A"/>
    <w:rsid w:val="00F45988"/>
    <w:rsid w:val="00F45F49"/>
    <w:rsid w:val="00F4646F"/>
    <w:rsid w:val="00F46B6F"/>
    <w:rsid w:val="00F4769F"/>
    <w:rsid w:val="00F47FE5"/>
    <w:rsid w:val="00F50FD6"/>
    <w:rsid w:val="00F5172E"/>
    <w:rsid w:val="00F51BED"/>
    <w:rsid w:val="00F51DF7"/>
    <w:rsid w:val="00F51FCA"/>
    <w:rsid w:val="00F533C0"/>
    <w:rsid w:val="00F53544"/>
    <w:rsid w:val="00F53697"/>
    <w:rsid w:val="00F54078"/>
    <w:rsid w:val="00F54D73"/>
    <w:rsid w:val="00F554EC"/>
    <w:rsid w:val="00F55627"/>
    <w:rsid w:val="00F5656E"/>
    <w:rsid w:val="00F56574"/>
    <w:rsid w:val="00F56F1F"/>
    <w:rsid w:val="00F571E3"/>
    <w:rsid w:val="00F5788F"/>
    <w:rsid w:val="00F57DA0"/>
    <w:rsid w:val="00F602B3"/>
    <w:rsid w:val="00F60687"/>
    <w:rsid w:val="00F60B18"/>
    <w:rsid w:val="00F6172D"/>
    <w:rsid w:val="00F61828"/>
    <w:rsid w:val="00F61DEF"/>
    <w:rsid w:val="00F6268F"/>
    <w:rsid w:val="00F62766"/>
    <w:rsid w:val="00F62A76"/>
    <w:rsid w:val="00F62E35"/>
    <w:rsid w:val="00F630BF"/>
    <w:rsid w:val="00F632F3"/>
    <w:rsid w:val="00F63329"/>
    <w:rsid w:val="00F63E1E"/>
    <w:rsid w:val="00F63E32"/>
    <w:rsid w:val="00F6407B"/>
    <w:rsid w:val="00F664DF"/>
    <w:rsid w:val="00F664E3"/>
    <w:rsid w:val="00F67166"/>
    <w:rsid w:val="00F676AB"/>
    <w:rsid w:val="00F67F32"/>
    <w:rsid w:val="00F706C2"/>
    <w:rsid w:val="00F70798"/>
    <w:rsid w:val="00F70A6D"/>
    <w:rsid w:val="00F7116F"/>
    <w:rsid w:val="00F725C4"/>
    <w:rsid w:val="00F72877"/>
    <w:rsid w:val="00F729B4"/>
    <w:rsid w:val="00F73B21"/>
    <w:rsid w:val="00F7479D"/>
    <w:rsid w:val="00F7495A"/>
    <w:rsid w:val="00F74B8E"/>
    <w:rsid w:val="00F74F0F"/>
    <w:rsid w:val="00F75195"/>
    <w:rsid w:val="00F75491"/>
    <w:rsid w:val="00F759A3"/>
    <w:rsid w:val="00F75C71"/>
    <w:rsid w:val="00F76170"/>
    <w:rsid w:val="00F773F7"/>
    <w:rsid w:val="00F77469"/>
    <w:rsid w:val="00F77CF1"/>
    <w:rsid w:val="00F77F0E"/>
    <w:rsid w:val="00F80723"/>
    <w:rsid w:val="00F8087E"/>
    <w:rsid w:val="00F81388"/>
    <w:rsid w:val="00F819E4"/>
    <w:rsid w:val="00F81F9D"/>
    <w:rsid w:val="00F83429"/>
    <w:rsid w:val="00F83829"/>
    <w:rsid w:val="00F83842"/>
    <w:rsid w:val="00F839C3"/>
    <w:rsid w:val="00F83AA7"/>
    <w:rsid w:val="00F8401D"/>
    <w:rsid w:val="00F840F1"/>
    <w:rsid w:val="00F846C2"/>
    <w:rsid w:val="00F849E7"/>
    <w:rsid w:val="00F85097"/>
    <w:rsid w:val="00F857CB"/>
    <w:rsid w:val="00F85C78"/>
    <w:rsid w:val="00F85F10"/>
    <w:rsid w:val="00F8698A"/>
    <w:rsid w:val="00F86D03"/>
    <w:rsid w:val="00F86E6C"/>
    <w:rsid w:val="00F87578"/>
    <w:rsid w:val="00F8758D"/>
    <w:rsid w:val="00F87D31"/>
    <w:rsid w:val="00F90158"/>
    <w:rsid w:val="00F902E9"/>
    <w:rsid w:val="00F9054E"/>
    <w:rsid w:val="00F90EA1"/>
    <w:rsid w:val="00F90FCF"/>
    <w:rsid w:val="00F917F9"/>
    <w:rsid w:val="00F91ADE"/>
    <w:rsid w:val="00F92468"/>
    <w:rsid w:val="00F92A33"/>
    <w:rsid w:val="00F92DAB"/>
    <w:rsid w:val="00F9331A"/>
    <w:rsid w:val="00F93332"/>
    <w:rsid w:val="00F933E0"/>
    <w:rsid w:val="00F9352C"/>
    <w:rsid w:val="00F93A6B"/>
    <w:rsid w:val="00F94569"/>
    <w:rsid w:val="00F947A0"/>
    <w:rsid w:val="00F94A88"/>
    <w:rsid w:val="00F94D66"/>
    <w:rsid w:val="00F94E40"/>
    <w:rsid w:val="00F95560"/>
    <w:rsid w:val="00F95F37"/>
    <w:rsid w:val="00F96044"/>
    <w:rsid w:val="00F96235"/>
    <w:rsid w:val="00F96374"/>
    <w:rsid w:val="00F97445"/>
    <w:rsid w:val="00F97495"/>
    <w:rsid w:val="00F97855"/>
    <w:rsid w:val="00F97B0D"/>
    <w:rsid w:val="00F97F45"/>
    <w:rsid w:val="00FA040F"/>
    <w:rsid w:val="00FA0455"/>
    <w:rsid w:val="00FA0890"/>
    <w:rsid w:val="00FA0FB5"/>
    <w:rsid w:val="00FA0FDC"/>
    <w:rsid w:val="00FA1B18"/>
    <w:rsid w:val="00FA1BC9"/>
    <w:rsid w:val="00FA1DA9"/>
    <w:rsid w:val="00FA1ECB"/>
    <w:rsid w:val="00FA1EE1"/>
    <w:rsid w:val="00FA23FA"/>
    <w:rsid w:val="00FA2415"/>
    <w:rsid w:val="00FA2570"/>
    <w:rsid w:val="00FA2E42"/>
    <w:rsid w:val="00FA3459"/>
    <w:rsid w:val="00FA3578"/>
    <w:rsid w:val="00FA3976"/>
    <w:rsid w:val="00FA446A"/>
    <w:rsid w:val="00FA44BE"/>
    <w:rsid w:val="00FA4D2C"/>
    <w:rsid w:val="00FA53C9"/>
    <w:rsid w:val="00FA5890"/>
    <w:rsid w:val="00FA5A92"/>
    <w:rsid w:val="00FA5C49"/>
    <w:rsid w:val="00FA7278"/>
    <w:rsid w:val="00FA7663"/>
    <w:rsid w:val="00FA76D9"/>
    <w:rsid w:val="00FA7A26"/>
    <w:rsid w:val="00FA7A3E"/>
    <w:rsid w:val="00FB03D5"/>
    <w:rsid w:val="00FB0EC6"/>
    <w:rsid w:val="00FB12C8"/>
    <w:rsid w:val="00FB1590"/>
    <w:rsid w:val="00FB256F"/>
    <w:rsid w:val="00FB2E25"/>
    <w:rsid w:val="00FB30D8"/>
    <w:rsid w:val="00FB34A1"/>
    <w:rsid w:val="00FB36CB"/>
    <w:rsid w:val="00FB399F"/>
    <w:rsid w:val="00FB3E30"/>
    <w:rsid w:val="00FB5C87"/>
    <w:rsid w:val="00FB5FC1"/>
    <w:rsid w:val="00FB64D8"/>
    <w:rsid w:val="00FB68EE"/>
    <w:rsid w:val="00FB6C1F"/>
    <w:rsid w:val="00FB6EA6"/>
    <w:rsid w:val="00FB6F6D"/>
    <w:rsid w:val="00FB70BB"/>
    <w:rsid w:val="00FB7B68"/>
    <w:rsid w:val="00FC007F"/>
    <w:rsid w:val="00FC0AA5"/>
    <w:rsid w:val="00FC0F7A"/>
    <w:rsid w:val="00FC111B"/>
    <w:rsid w:val="00FC1202"/>
    <w:rsid w:val="00FC1839"/>
    <w:rsid w:val="00FC1857"/>
    <w:rsid w:val="00FC266D"/>
    <w:rsid w:val="00FC2877"/>
    <w:rsid w:val="00FC3386"/>
    <w:rsid w:val="00FC4505"/>
    <w:rsid w:val="00FC4EB8"/>
    <w:rsid w:val="00FC4F98"/>
    <w:rsid w:val="00FC63A3"/>
    <w:rsid w:val="00FC665B"/>
    <w:rsid w:val="00FC6AC3"/>
    <w:rsid w:val="00FC6C0C"/>
    <w:rsid w:val="00FC748B"/>
    <w:rsid w:val="00FC7BDF"/>
    <w:rsid w:val="00FC7CE4"/>
    <w:rsid w:val="00FD0363"/>
    <w:rsid w:val="00FD0865"/>
    <w:rsid w:val="00FD0C08"/>
    <w:rsid w:val="00FD0D9B"/>
    <w:rsid w:val="00FD0FA2"/>
    <w:rsid w:val="00FD18DD"/>
    <w:rsid w:val="00FD2001"/>
    <w:rsid w:val="00FD2146"/>
    <w:rsid w:val="00FD2878"/>
    <w:rsid w:val="00FD2F5B"/>
    <w:rsid w:val="00FD3054"/>
    <w:rsid w:val="00FD338B"/>
    <w:rsid w:val="00FD3E00"/>
    <w:rsid w:val="00FD3EA1"/>
    <w:rsid w:val="00FD3F63"/>
    <w:rsid w:val="00FD45F9"/>
    <w:rsid w:val="00FD48F3"/>
    <w:rsid w:val="00FD49FC"/>
    <w:rsid w:val="00FD4A52"/>
    <w:rsid w:val="00FD4BD9"/>
    <w:rsid w:val="00FD51C5"/>
    <w:rsid w:val="00FD5BD1"/>
    <w:rsid w:val="00FD68DA"/>
    <w:rsid w:val="00FD6AF3"/>
    <w:rsid w:val="00FD725B"/>
    <w:rsid w:val="00FD73DB"/>
    <w:rsid w:val="00FE0897"/>
    <w:rsid w:val="00FE0C1B"/>
    <w:rsid w:val="00FE11BD"/>
    <w:rsid w:val="00FE12BF"/>
    <w:rsid w:val="00FE2262"/>
    <w:rsid w:val="00FE345C"/>
    <w:rsid w:val="00FE3A54"/>
    <w:rsid w:val="00FE3DB2"/>
    <w:rsid w:val="00FE3EE5"/>
    <w:rsid w:val="00FE4B0C"/>
    <w:rsid w:val="00FE4DA7"/>
    <w:rsid w:val="00FE4F82"/>
    <w:rsid w:val="00FE4FF6"/>
    <w:rsid w:val="00FE516F"/>
    <w:rsid w:val="00FE520D"/>
    <w:rsid w:val="00FE54D4"/>
    <w:rsid w:val="00FE5591"/>
    <w:rsid w:val="00FE55AB"/>
    <w:rsid w:val="00FE5EBB"/>
    <w:rsid w:val="00FE639E"/>
    <w:rsid w:val="00FE75E6"/>
    <w:rsid w:val="00FE7616"/>
    <w:rsid w:val="00FE7859"/>
    <w:rsid w:val="00FE79FD"/>
    <w:rsid w:val="00FE7CA3"/>
    <w:rsid w:val="00FE7DDB"/>
    <w:rsid w:val="00FE7E57"/>
    <w:rsid w:val="00FF05C8"/>
    <w:rsid w:val="00FF0ADA"/>
    <w:rsid w:val="00FF0AF9"/>
    <w:rsid w:val="00FF10D2"/>
    <w:rsid w:val="00FF13A8"/>
    <w:rsid w:val="00FF153F"/>
    <w:rsid w:val="00FF182E"/>
    <w:rsid w:val="00FF18AF"/>
    <w:rsid w:val="00FF24F0"/>
    <w:rsid w:val="00FF2663"/>
    <w:rsid w:val="00FF2A5D"/>
    <w:rsid w:val="00FF2B65"/>
    <w:rsid w:val="00FF32D6"/>
    <w:rsid w:val="00FF37D6"/>
    <w:rsid w:val="00FF3A34"/>
    <w:rsid w:val="00FF3C13"/>
    <w:rsid w:val="00FF495A"/>
    <w:rsid w:val="00FF4D8B"/>
    <w:rsid w:val="00FF4FC3"/>
    <w:rsid w:val="00FF5653"/>
    <w:rsid w:val="00FF59B6"/>
    <w:rsid w:val="00FF5C32"/>
    <w:rsid w:val="00FF5D80"/>
    <w:rsid w:val="00FF5E10"/>
    <w:rsid w:val="00FF5EDD"/>
    <w:rsid w:val="00FF657E"/>
    <w:rsid w:val="00FF6C9F"/>
    <w:rsid w:val="00FF6EB3"/>
    <w:rsid w:val="00FF76CE"/>
    <w:rsid w:val="00FF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6469"/>
    <w:pPr>
      <w:ind w:firstLine="709"/>
      <w:jc w:val="both"/>
    </w:pPr>
  </w:style>
  <w:style w:type="paragraph" w:styleId="Nagwek1">
    <w:name w:val="heading 1"/>
    <w:basedOn w:val="Normalny"/>
    <w:next w:val="Normalny"/>
    <w:link w:val="Nagwek1Znak"/>
    <w:uiPriority w:val="9"/>
    <w:qFormat/>
    <w:rsid w:val="00722593"/>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Nagwek2">
    <w:name w:val="heading 2"/>
    <w:basedOn w:val="Normalny"/>
    <w:next w:val="Normalny"/>
    <w:link w:val="Nagwek2Znak"/>
    <w:uiPriority w:val="9"/>
    <w:unhideWhenUsed/>
    <w:qFormat/>
    <w:rsid w:val="00CD6469"/>
    <w:pPr>
      <w:keepNext/>
      <w:keepLines/>
      <w:numPr>
        <w:numId w:val="1"/>
      </w:numPr>
      <w:spacing w:before="200"/>
      <w:ind w:left="714" w:hanging="357"/>
      <w:outlineLvl w:val="1"/>
    </w:pPr>
    <w:rPr>
      <w:rFonts w:asciiTheme="majorHAnsi" w:eastAsiaTheme="majorEastAsia" w:hAnsiTheme="majorHAnsi" w:cstheme="majorBidi"/>
      <w:b/>
      <w:bCs/>
      <w:color w:val="31B6FD" w:themeColor="accent1"/>
      <w:sz w:val="32"/>
      <w:szCs w:val="26"/>
    </w:rPr>
  </w:style>
  <w:style w:type="paragraph" w:styleId="Nagwek3">
    <w:name w:val="heading 3"/>
    <w:basedOn w:val="Normalny"/>
    <w:next w:val="Normalny"/>
    <w:link w:val="Nagwek3Znak"/>
    <w:uiPriority w:val="9"/>
    <w:unhideWhenUsed/>
    <w:qFormat/>
    <w:rsid w:val="00E3207C"/>
    <w:pPr>
      <w:keepNext/>
      <w:keepLines/>
      <w:numPr>
        <w:numId w:val="3"/>
      </w:numPr>
      <w:spacing w:before="200"/>
      <w:outlineLvl w:val="2"/>
    </w:pPr>
    <w:rPr>
      <w:rFonts w:asciiTheme="majorHAnsi" w:eastAsiaTheme="majorEastAsia" w:hAnsiTheme="majorHAnsi" w:cstheme="majorBidi"/>
      <w:b/>
      <w:bCs/>
      <w:color w:val="31B6FD" w:themeColor="accent1"/>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CA72F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A72F5"/>
    <w:rPr>
      <w:rFonts w:eastAsiaTheme="minorEastAsia"/>
      <w:lang w:eastAsia="pl-PL"/>
    </w:rPr>
  </w:style>
  <w:style w:type="paragraph" w:styleId="Tekstdymka">
    <w:name w:val="Balloon Text"/>
    <w:basedOn w:val="Normalny"/>
    <w:link w:val="TekstdymkaZnak"/>
    <w:uiPriority w:val="99"/>
    <w:semiHidden/>
    <w:unhideWhenUsed/>
    <w:rsid w:val="00CA72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72F5"/>
    <w:rPr>
      <w:rFonts w:ascii="Tahoma" w:hAnsi="Tahoma" w:cs="Tahoma"/>
      <w:sz w:val="16"/>
      <w:szCs w:val="16"/>
    </w:rPr>
  </w:style>
  <w:style w:type="paragraph" w:styleId="Nagwek">
    <w:name w:val="header"/>
    <w:basedOn w:val="Normalny"/>
    <w:link w:val="NagwekZnak"/>
    <w:uiPriority w:val="99"/>
    <w:unhideWhenUsed/>
    <w:rsid w:val="008317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1707"/>
  </w:style>
  <w:style w:type="paragraph" w:styleId="Stopka">
    <w:name w:val="footer"/>
    <w:basedOn w:val="Normalny"/>
    <w:link w:val="StopkaZnak"/>
    <w:uiPriority w:val="99"/>
    <w:unhideWhenUsed/>
    <w:rsid w:val="008317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1707"/>
  </w:style>
  <w:style w:type="character" w:customStyle="1" w:styleId="Nagwek2Znak">
    <w:name w:val="Nagłówek 2 Znak"/>
    <w:basedOn w:val="Domylnaczcionkaakapitu"/>
    <w:link w:val="Nagwek2"/>
    <w:uiPriority w:val="9"/>
    <w:rsid w:val="00CD6469"/>
    <w:rPr>
      <w:rFonts w:asciiTheme="majorHAnsi" w:eastAsiaTheme="majorEastAsia" w:hAnsiTheme="majorHAnsi" w:cstheme="majorBidi"/>
      <w:b/>
      <w:bCs/>
      <w:color w:val="31B6FD" w:themeColor="accent1"/>
      <w:sz w:val="32"/>
      <w:szCs w:val="26"/>
    </w:rPr>
  </w:style>
  <w:style w:type="character" w:styleId="Odwoaniedokomentarza">
    <w:name w:val="annotation reference"/>
    <w:basedOn w:val="Domylnaczcionkaakapitu"/>
    <w:uiPriority w:val="99"/>
    <w:semiHidden/>
    <w:unhideWhenUsed/>
    <w:rsid w:val="00CD6469"/>
    <w:rPr>
      <w:sz w:val="16"/>
      <w:szCs w:val="16"/>
    </w:rPr>
  </w:style>
  <w:style w:type="paragraph" w:styleId="Tekstkomentarza">
    <w:name w:val="annotation text"/>
    <w:basedOn w:val="Normalny"/>
    <w:link w:val="TekstkomentarzaZnak"/>
    <w:uiPriority w:val="99"/>
    <w:semiHidden/>
    <w:unhideWhenUsed/>
    <w:rsid w:val="00CD6469"/>
    <w:pPr>
      <w:spacing w:after="120" w:line="240" w:lineRule="auto"/>
    </w:pPr>
    <w:rPr>
      <w:sz w:val="20"/>
      <w:szCs w:val="20"/>
    </w:rPr>
  </w:style>
  <w:style w:type="character" w:customStyle="1" w:styleId="TekstkomentarzaZnak">
    <w:name w:val="Tekst komentarza Znak"/>
    <w:basedOn w:val="Domylnaczcionkaakapitu"/>
    <w:link w:val="Tekstkomentarza"/>
    <w:uiPriority w:val="99"/>
    <w:semiHidden/>
    <w:rsid w:val="00CD6469"/>
    <w:rPr>
      <w:sz w:val="20"/>
      <w:szCs w:val="20"/>
    </w:rPr>
  </w:style>
  <w:style w:type="paragraph" w:styleId="Tematkomentarza">
    <w:name w:val="annotation subject"/>
    <w:basedOn w:val="Tekstkomentarza"/>
    <w:next w:val="Tekstkomentarza"/>
    <w:link w:val="TematkomentarzaZnak"/>
    <w:uiPriority w:val="99"/>
    <w:semiHidden/>
    <w:unhideWhenUsed/>
    <w:rsid w:val="00CD6469"/>
    <w:pPr>
      <w:spacing w:after="200"/>
    </w:pPr>
    <w:rPr>
      <w:b/>
      <w:bCs/>
    </w:rPr>
  </w:style>
  <w:style w:type="character" w:customStyle="1" w:styleId="TematkomentarzaZnak">
    <w:name w:val="Temat komentarza Znak"/>
    <w:basedOn w:val="TekstkomentarzaZnak"/>
    <w:link w:val="Tematkomentarza"/>
    <w:uiPriority w:val="99"/>
    <w:semiHidden/>
    <w:rsid w:val="00CD6469"/>
    <w:rPr>
      <w:b/>
      <w:bCs/>
      <w:sz w:val="20"/>
      <w:szCs w:val="20"/>
    </w:rPr>
  </w:style>
  <w:style w:type="paragraph" w:styleId="Akapitzlist">
    <w:name w:val="List Paragraph"/>
    <w:basedOn w:val="Normalny"/>
    <w:uiPriority w:val="34"/>
    <w:qFormat/>
    <w:rsid w:val="00351830"/>
    <w:pPr>
      <w:ind w:left="720"/>
      <w:contextualSpacing/>
    </w:pPr>
  </w:style>
  <w:style w:type="character" w:customStyle="1" w:styleId="Nagwek3Znak">
    <w:name w:val="Nagłówek 3 Znak"/>
    <w:basedOn w:val="Domylnaczcionkaakapitu"/>
    <w:link w:val="Nagwek3"/>
    <w:uiPriority w:val="9"/>
    <w:rsid w:val="00E3207C"/>
    <w:rPr>
      <w:rFonts w:asciiTheme="majorHAnsi" w:eastAsiaTheme="majorEastAsia" w:hAnsiTheme="majorHAnsi" w:cstheme="majorBidi"/>
      <w:b/>
      <w:bCs/>
      <w:color w:val="31B6FD" w:themeColor="accent1"/>
      <w:sz w:val="28"/>
    </w:rPr>
  </w:style>
  <w:style w:type="paragraph" w:styleId="Legenda">
    <w:name w:val="caption"/>
    <w:basedOn w:val="Normalny"/>
    <w:next w:val="Normalny"/>
    <w:uiPriority w:val="35"/>
    <w:semiHidden/>
    <w:unhideWhenUsed/>
    <w:qFormat/>
    <w:rsid w:val="00A120BB"/>
    <w:pPr>
      <w:spacing w:line="240" w:lineRule="auto"/>
    </w:pPr>
    <w:rPr>
      <w:b/>
      <w:bCs/>
      <w:color w:val="31B6FD" w:themeColor="accent1"/>
      <w:sz w:val="18"/>
      <w:szCs w:val="18"/>
    </w:rPr>
  </w:style>
  <w:style w:type="character" w:styleId="Hipercze">
    <w:name w:val="Hyperlink"/>
    <w:basedOn w:val="Domylnaczcionkaakapitu"/>
    <w:uiPriority w:val="99"/>
    <w:unhideWhenUsed/>
    <w:rsid w:val="00A120BB"/>
    <w:rPr>
      <w:color w:val="0080FF" w:themeColor="hyperlink"/>
      <w:u w:val="single"/>
    </w:rPr>
  </w:style>
  <w:style w:type="table" w:styleId="Tabela-Siatka">
    <w:name w:val="Table Grid"/>
    <w:basedOn w:val="Standardowy"/>
    <w:uiPriority w:val="59"/>
    <w:rsid w:val="0009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2">
    <w:name w:val="Light Grid Accent 2"/>
    <w:basedOn w:val="Standardowy"/>
    <w:uiPriority w:val="62"/>
    <w:rsid w:val="000975E1"/>
    <w:pPr>
      <w:spacing w:after="0" w:line="240" w:lineRule="auto"/>
    </w:pPr>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insideH w:val="single" w:sz="8" w:space="0" w:color="4584D3" w:themeColor="accent2"/>
        <w:insideV w:val="single" w:sz="8" w:space="0" w:color="4584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18" w:space="0" w:color="4584D3" w:themeColor="accent2"/>
          <w:right w:val="single" w:sz="8" w:space="0" w:color="4584D3" w:themeColor="accent2"/>
          <w:insideH w:val="nil"/>
          <w:insideV w:val="single" w:sz="8" w:space="0" w:color="4584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84D3" w:themeColor="accent2"/>
          <w:left w:val="single" w:sz="8" w:space="0" w:color="4584D3" w:themeColor="accent2"/>
          <w:bottom w:val="single" w:sz="8" w:space="0" w:color="4584D3" w:themeColor="accent2"/>
          <w:right w:val="single" w:sz="8" w:space="0" w:color="4584D3" w:themeColor="accent2"/>
          <w:insideH w:val="nil"/>
          <w:insideV w:val="single" w:sz="8" w:space="0" w:color="4584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tblStylePr w:type="band1Vert">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shd w:val="clear" w:color="auto" w:fill="D0E0F4" w:themeFill="accent2" w:themeFillTint="3F"/>
      </w:tcPr>
    </w:tblStylePr>
    <w:tblStylePr w:type="band1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shd w:val="clear" w:color="auto" w:fill="D0E0F4" w:themeFill="accent2" w:themeFillTint="3F"/>
      </w:tcPr>
    </w:tblStylePr>
    <w:tblStylePr w:type="band2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tcPr>
    </w:tblStylePr>
  </w:style>
  <w:style w:type="character" w:customStyle="1" w:styleId="Nagwek1Znak">
    <w:name w:val="Nagłówek 1 Znak"/>
    <w:basedOn w:val="Domylnaczcionkaakapitu"/>
    <w:link w:val="Nagwek1"/>
    <w:uiPriority w:val="9"/>
    <w:rsid w:val="00722593"/>
    <w:rPr>
      <w:rFonts w:asciiTheme="majorHAnsi" w:eastAsiaTheme="majorEastAsia" w:hAnsiTheme="majorHAnsi" w:cstheme="majorBidi"/>
      <w:b/>
      <w:bCs/>
      <w:color w:val="0292DF" w:themeColor="accent1" w:themeShade="BF"/>
      <w:sz w:val="28"/>
      <w:szCs w:val="28"/>
    </w:rPr>
  </w:style>
  <w:style w:type="paragraph" w:styleId="Nagwekspisutreci">
    <w:name w:val="TOC Heading"/>
    <w:basedOn w:val="Nagwek1"/>
    <w:next w:val="Normalny"/>
    <w:uiPriority w:val="39"/>
    <w:semiHidden/>
    <w:unhideWhenUsed/>
    <w:qFormat/>
    <w:rsid w:val="00722593"/>
    <w:pPr>
      <w:ind w:firstLine="0"/>
      <w:jc w:val="left"/>
      <w:outlineLvl w:val="9"/>
    </w:pPr>
    <w:rPr>
      <w:lang w:eastAsia="pl-PL"/>
    </w:rPr>
  </w:style>
  <w:style w:type="paragraph" w:styleId="Spistreci2">
    <w:name w:val="toc 2"/>
    <w:basedOn w:val="Normalny"/>
    <w:next w:val="Normalny"/>
    <w:autoRedefine/>
    <w:uiPriority w:val="39"/>
    <w:unhideWhenUsed/>
    <w:rsid w:val="00722593"/>
    <w:pPr>
      <w:tabs>
        <w:tab w:val="left" w:pos="660"/>
        <w:tab w:val="right" w:leader="dot" w:pos="9062"/>
      </w:tabs>
      <w:spacing w:after="100"/>
      <w:ind w:left="220" w:firstLine="64"/>
    </w:pPr>
  </w:style>
  <w:style w:type="paragraph" w:styleId="Spistreci3">
    <w:name w:val="toc 3"/>
    <w:basedOn w:val="Normalny"/>
    <w:next w:val="Normalny"/>
    <w:autoRedefine/>
    <w:uiPriority w:val="39"/>
    <w:unhideWhenUsed/>
    <w:rsid w:val="0072259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6469"/>
    <w:pPr>
      <w:ind w:firstLine="709"/>
      <w:jc w:val="both"/>
    </w:pPr>
  </w:style>
  <w:style w:type="paragraph" w:styleId="Nagwek1">
    <w:name w:val="heading 1"/>
    <w:basedOn w:val="Normalny"/>
    <w:next w:val="Normalny"/>
    <w:link w:val="Nagwek1Znak"/>
    <w:uiPriority w:val="9"/>
    <w:qFormat/>
    <w:rsid w:val="00722593"/>
    <w:pPr>
      <w:keepNext/>
      <w:keepLines/>
      <w:spacing w:before="480" w:after="0"/>
      <w:outlineLvl w:val="0"/>
    </w:pPr>
    <w:rPr>
      <w:rFonts w:asciiTheme="majorHAnsi" w:eastAsiaTheme="majorEastAsia" w:hAnsiTheme="majorHAnsi" w:cstheme="majorBidi"/>
      <w:b/>
      <w:bCs/>
      <w:color w:val="0292DF" w:themeColor="accent1" w:themeShade="BF"/>
      <w:sz w:val="28"/>
      <w:szCs w:val="28"/>
    </w:rPr>
  </w:style>
  <w:style w:type="paragraph" w:styleId="Nagwek2">
    <w:name w:val="heading 2"/>
    <w:basedOn w:val="Normalny"/>
    <w:next w:val="Normalny"/>
    <w:link w:val="Nagwek2Znak"/>
    <w:uiPriority w:val="9"/>
    <w:unhideWhenUsed/>
    <w:qFormat/>
    <w:rsid w:val="00CD6469"/>
    <w:pPr>
      <w:keepNext/>
      <w:keepLines/>
      <w:numPr>
        <w:numId w:val="1"/>
      </w:numPr>
      <w:spacing w:before="200"/>
      <w:ind w:left="714" w:hanging="357"/>
      <w:outlineLvl w:val="1"/>
    </w:pPr>
    <w:rPr>
      <w:rFonts w:asciiTheme="majorHAnsi" w:eastAsiaTheme="majorEastAsia" w:hAnsiTheme="majorHAnsi" w:cstheme="majorBidi"/>
      <w:b/>
      <w:bCs/>
      <w:color w:val="31B6FD" w:themeColor="accent1"/>
      <w:sz w:val="32"/>
      <w:szCs w:val="26"/>
    </w:rPr>
  </w:style>
  <w:style w:type="paragraph" w:styleId="Nagwek3">
    <w:name w:val="heading 3"/>
    <w:basedOn w:val="Normalny"/>
    <w:next w:val="Normalny"/>
    <w:link w:val="Nagwek3Znak"/>
    <w:uiPriority w:val="9"/>
    <w:unhideWhenUsed/>
    <w:qFormat/>
    <w:rsid w:val="00E3207C"/>
    <w:pPr>
      <w:keepNext/>
      <w:keepLines/>
      <w:numPr>
        <w:numId w:val="3"/>
      </w:numPr>
      <w:spacing w:before="200"/>
      <w:outlineLvl w:val="2"/>
    </w:pPr>
    <w:rPr>
      <w:rFonts w:asciiTheme="majorHAnsi" w:eastAsiaTheme="majorEastAsia" w:hAnsiTheme="majorHAnsi" w:cstheme="majorBidi"/>
      <w:b/>
      <w:bCs/>
      <w:color w:val="31B6FD" w:themeColor="accent1"/>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CA72F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A72F5"/>
    <w:rPr>
      <w:rFonts w:eastAsiaTheme="minorEastAsia"/>
      <w:lang w:eastAsia="pl-PL"/>
    </w:rPr>
  </w:style>
  <w:style w:type="paragraph" w:styleId="Tekstdymka">
    <w:name w:val="Balloon Text"/>
    <w:basedOn w:val="Normalny"/>
    <w:link w:val="TekstdymkaZnak"/>
    <w:uiPriority w:val="99"/>
    <w:semiHidden/>
    <w:unhideWhenUsed/>
    <w:rsid w:val="00CA72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72F5"/>
    <w:rPr>
      <w:rFonts w:ascii="Tahoma" w:hAnsi="Tahoma" w:cs="Tahoma"/>
      <w:sz w:val="16"/>
      <w:szCs w:val="16"/>
    </w:rPr>
  </w:style>
  <w:style w:type="paragraph" w:styleId="Nagwek">
    <w:name w:val="header"/>
    <w:basedOn w:val="Normalny"/>
    <w:link w:val="NagwekZnak"/>
    <w:uiPriority w:val="99"/>
    <w:unhideWhenUsed/>
    <w:rsid w:val="008317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1707"/>
  </w:style>
  <w:style w:type="paragraph" w:styleId="Stopka">
    <w:name w:val="footer"/>
    <w:basedOn w:val="Normalny"/>
    <w:link w:val="StopkaZnak"/>
    <w:uiPriority w:val="99"/>
    <w:unhideWhenUsed/>
    <w:rsid w:val="008317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1707"/>
  </w:style>
  <w:style w:type="character" w:customStyle="1" w:styleId="Nagwek2Znak">
    <w:name w:val="Nagłówek 2 Znak"/>
    <w:basedOn w:val="Domylnaczcionkaakapitu"/>
    <w:link w:val="Nagwek2"/>
    <w:uiPriority w:val="9"/>
    <w:rsid w:val="00CD6469"/>
    <w:rPr>
      <w:rFonts w:asciiTheme="majorHAnsi" w:eastAsiaTheme="majorEastAsia" w:hAnsiTheme="majorHAnsi" w:cstheme="majorBidi"/>
      <w:b/>
      <w:bCs/>
      <w:color w:val="31B6FD" w:themeColor="accent1"/>
      <w:sz w:val="32"/>
      <w:szCs w:val="26"/>
    </w:rPr>
  </w:style>
  <w:style w:type="character" w:styleId="Odwoaniedokomentarza">
    <w:name w:val="annotation reference"/>
    <w:basedOn w:val="Domylnaczcionkaakapitu"/>
    <w:uiPriority w:val="99"/>
    <w:semiHidden/>
    <w:unhideWhenUsed/>
    <w:rsid w:val="00CD6469"/>
    <w:rPr>
      <w:sz w:val="16"/>
      <w:szCs w:val="16"/>
    </w:rPr>
  </w:style>
  <w:style w:type="paragraph" w:styleId="Tekstkomentarza">
    <w:name w:val="annotation text"/>
    <w:basedOn w:val="Normalny"/>
    <w:link w:val="TekstkomentarzaZnak"/>
    <w:uiPriority w:val="99"/>
    <w:semiHidden/>
    <w:unhideWhenUsed/>
    <w:rsid w:val="00CD6469"/>
    <w:pPr>
      <w:spacing w:after="120" w:line="240" w:lineRule="auto"/>
    </w:pPr>
    <w:rPr>
      <w:sz w:val="20"/>
      <w:szCs w:val="20"/>
    </w:rPr>
  </w:style>
  <w:style w:type="character" w:customStyle="1" w:styleId="TekstkomentarzaZnak">
    <w:name w:val="Tekst komentarza Znak"/>
    <w:basedOn w:val="Domylnaczcionkaakapitu"/>
    <w:link w:val="Tekstkomentarza"/>
    <w:uiPriority w:val="99"/>
    <w:semiHidden/>
    <w:rsid w:val="00CD6469"/>
    <w:rPr>
      <w:sz w:val="20"/>
      <w:szCs w:val="20"/>
    </w:rPr>
  </w:style>
  <w:style w:type="paragraph" w:styleId="Tematkomentarza">
    <w:name w:val="annotation subject"/>
    <w:basedOn w:val="Tekstkomentarza"/>
    <w:next w:val="Tekstkomentarza"/>
    <w:link w:val="TematkomentarzaZnak"/>
    <w:uiPriority w:val="99"/>
    <w:semiHidden/>
    <w:unhideWhenUsed/>
    <w:rsid w:val="00CD6469"/>
    <w:pPr>
      <w:spacing w:after="200"/>
    </w:pPr>
    <w:rPr>
      <w:b/>
      <w:bCs/>
    </w:rPr>
  </w:style>
  <w:style w:type="character" w:customStyle="1" w:styleId="TematkomentarzaZnak">
    <w:name w:val="Temat komentarza Znak"/>
    <w:basedOn w:val="TekstkomentarzaZnak"/>
    <w:link w:val="Tematkomentarza"/>
    <w:uiPriority w:val="99"/>
    <w:semiHidden/>
    <w:rsid w:val="00CD6469"/>
    <w:rPr>
      <w:b/>
      <w:bCs/>
      <w:sz w:val="20"/>
      <w:szCs w:val="20"/>
    </w:rPr>
  </w:style>
  <w:style w:type="paragraph" w:styleId="Akapitzlist">
    <w:name w:val="List Paragraph"/>
    <w:basedOn w:val="Normalny"/>
    <w:uiPriority w:val="34"/>
    <w:qFormat/>
    <w:rsid w:val="00351830"/>
    <w:pPr>
      <w:ind w:left="720"/>
      <w:contextualSpacing/>
    </w:pPr>
  </w:style>
  <w:style w:type="character" w:customStyle="1" w:styleId="Nagwek3Znak">
    <w:name w:val="Nagłówek 3 Znak"/>
    <w:basedOn w:val="Domylnaczcionkaakapitu"/>
    <w:link w:val="Nagwek3"/>
    <w:uiPriority w:val="9"/>
    <w:rsid w:val="00E3207C"/>
    <w:rPr>
      <w:rFonts w:asciiTheme="majorHAnsi" w:eastAsiaTheme="majorEastAsia" w:hAnsiTheme="majorHAnsi" w:cstheme="majorBidi"/>
      <w:b/>
      <w:bCs/>
      <w:color w:val="31B6FD" w:themeColor="accent1"/>
      <w:sz w:val="28"/>
    </w:rPr>
  </w:style>
  <w:style w:type="paragraph" w:styleId="Legenda">
    <w:name w:val="caption"/>
    <w:basedOn w:val="Normalny"/>
    <w:next w:val="Normalny"/>
    <w:uiPriority w:val="35"/>
    <w:semiHidden/>
    <w:unhideWhenUsed/>
    <w:qFormat/>
    <w:rsid w:val="00A120BB"/>
    <w:pPr>
      <w:spacing w:line="240" w:lineRule="auto"/>
    </w:pPr>
    <w:rPr>
      <w:b/>
      <w:bCs/>
      <w:color w:val="31B6FD" w:themeColor="accent1"/>
      <w:sz w:val="18"/>
      <w:szCs w:val="18"/>
    </w:rPr>
  </w:style>
  <w:style w:type="character" w:styleId="Hipercze">
    <w:name w:val="Hyperlink"/>
    <w:basedOn w:val="Domylnaczcionkaakapitu"/>
    <w:uiPriority w:val="99"/>
    <w:unhideWhenUsed/>
    <w:rsid w:val="00A120BB"/>
    <w:rPr>
      <w:color w:val="0080FF" w:themeColor="hyperlink"/>
      <w:u w:val="single"/>
    </w:rPr>
  </w:style>
  <w:style w:type="table" w:styleId="Tabela-Siatka">
    <w:name w:val="Table Grid"/>
    <w:basedOn w:val="Standardowy"/>
    <w:uiPriority w:val="59"/>
    <w:rsid w:val="0009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2">
    <w:name w:val="Light Grid Accent 2"/>
    <w:basedOn w:val="Standardowy"/>
    <w:uiPriority w:val="62"/>
    <w:rsid w:val="000975E1"/>
    <w:pPr>
      <w:spacing w:after="0" w:line="240" w:lineRule="auto"/>
    </w:pPr>
    <w:tblPr>
      <w:tblStyleRowBandSize w:val="1"/>
      <w:tblStyleColBandSize w:val="1"/>
      <w:tblBorders>
        <w:top w:val="single" w:sz="8" w:space="0" w:color="4584D3" w:themeColor="accent2"/>
        <w:left w:val="single" w:sz="8" w:space="0" w:color="4584D3" w:themeColor="accent2"/>
        <w:bottom w:val="single" w:sz="8" w:space="0" w:color="4584D3" w:themeColor="accent2"/>
        <w:right w:val="single" w:sz="8" w:space="0" w:color="4584D3" w:themeColor="accent2"/>
        <w:insideH w:val="single" w:sz="8" w:space="0" w:color="4584D3" w:themeColor="accent2"/>
        <w:insideV w:val="single" w:sz="8" w:space="0" w:color="4584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18" w:space="0" w:color="4584D3" w:themeColor="accent2"/>
          <w:right w:val="single" w:sz="8" w:space="0" w:color="4584D3" w:themeColor="accent2"/>
          <w:insideH w:val="nil"/>
          <w:insideV w:val="single" w:sz="8" w:space="0" w:color="4584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84D3" w:themeColor="accent2"/>
          <w:left w:val="single" w:sz="8" w:space="0" w:color="4584D3" w:themeColor="accent2"/>
          <w:bottom w:val="single" w:sz="8" w:space="0" w:color="4584D3" w:themeColor="accent2"/>
          <w:right w:val="single" w:sz="8" w:space="0" w:color="4584D3" w:themeColor="accent2"/>
          <w:insideH w:val="nil"/>
          <w:insideV w:val="single" w:sz="8" w:space="0" w:color="4584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tcPr>
    </w:tblStylePr>
    <w:tblStylePr w:type="band1Vert">
      <w:tblPr/>
      <w:tcPr>
        <w:tcBorders>
          <w:top w:val="single" w:sz="8" w:space="0" w:color="4584D3" w:themeColor="accent2"/>
          <w:left w:val="single" w:sz="8" w:space="0" w:color="4584D3" w:themeColor="accent2"/>
          <w:bottom w:val="single" w:sz="8" w:space="0" w:color="4584D3" w:themeColor="accent2"/>
          <w:right w:val="single" w:sz="8" w:space="0" w:color="4584D3" w:themeColor="accent2"/>
        </w:tcBorders>
        <w:shd w:val="clear" w:color="auto" w:fill="D0E0F4" w:themeFill="accent2" w:themeFillTint="3F"/>
      </w:tcPr>
    </w:tblStylePr>
    <w:tblStylePr w:type="band1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shd w:val="clear" w:color="auto" w:fill="D0E0F4" w:themeFill="accent2" w:themeFillTint="3F"/>
      </w:tcPr>
    </w:tblStylePr>
    <w:tblStylePr w:type="band2Horz">
      <w:tblPr/>
      <w:tcPr>
        <w:tcBorders>
          <w:top w:val="single" w:sz="8" w:space="0" w:color="4584D3" w:themeColor="accent2"/>
          <w:left w:val="single" w:sz="8" w:space="0" w:color="4584D3" w:themeColor="accent2"/>
          <w:bottom w:val="single" w:sz="8" w:space="0" w:color="4584D3" w:themeColor="accent2"/>
          <w:right w:val="single" w:sz="8" w:space="0" w:color="4584D3" w:themeColor="accent2"/>
          <w:insideV w:val="single" w:sz="8" w:space="0" w:color="4584D3" w:themeColor="accent2"/>
        </w:tcBorders>
      </w:tcPr>
    </w:tblStylePr>
  </w:style>
  <w:style w:type="character" w:customStyle="1" w:styleId="Nagwek1Znak">
    <w:name w:val="Nagłówek 1 Znak"/>
    <w:basedOn w:val="Domylnaczcionkaakapitu"/>
    <w:link w:val="Nagwek1"/>
    <w:uiPriority w:val="9"/>
    <w:rsid w:val="00722593"/>
    <w:rPr>
      <w:rFonts w:asciiTheme="majorHAnsi" w:eastAsiaTheme="majorEastAsia" w:hAnsiTheme="majorHAnsi" w:cstheme="majorBidi"/>
      <w:b/>
      <w:bCs/>
      <w:color w:val="0292DF" w:themeColor="accent1" w:themeShade="BF"/>
      <w:sz w:val="28"/>
      <w:szCs w:val="28"/>
    </w:rPr>
  </w:style>
  <w:style w:type="paragraph" w:styleId="Nagwekspisutreci">
    <w:name w:val="TOC Heading"/>
    <w:basedOn w:val="Nagwek1"/>
    <w:next w:val="Normalny"/>
    <w:uiPriority w:val="39"/>
    <w:semiHidden/>
    <w:unhideWhenUsed/>
    <w:qFormat/>
    <w:rsid w:val="00722593"/>
    <w:pPr>
      <w:ind w:firstLine="0"/>
      <w:jc w:val="left"/>
      <w:outlineLvl w:val="9"/>
    </w:pPr>
    <w:rPr>
      <w:lang w:eastAsia="pl-PL"/>
    </w:rPr>
  </w:style>
  <w:style w:type="paragraph" w:styleId="Spistreci2">
    <w:name w:val="toc 2"/>
    <w:basedOn w:val="Normalny"/>
    <w:next w:val="Normalny"/>
    <w:autoRedefine/>
    <w:uiPriority w:val="39"/>
    <w:unhideWhenUsed/>
    <w:rsid w:val="00722593"/>
    <w:pPr>
      <w:tabs>
        <w:tab w:val="left" w:pos="660"/>
        <w:tab w:val="right" w:leader="dot" w:pos="9062"/>
      </w:tabs>
      <w:spacing w:after="100"/>
      <w:ind w:left="220" w:firstLine="64"/>
    </w:pPr>
  </w:style>
  <w:style w:type="paragraph" w:styleId="Spistreci3">
    <w:name w:val="toc 3"/>
    <w:basedOn w:val="Normalny"/>
    <w:next w:val="Normalny"/>
    <w:autoRedefine/>
    <w:uiPriority w:val="39"/>
    <w:unhideWhenUsed/>
    <w:rsid w:val="0072259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Kształt fali">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Lublin,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3A75D5-11D7-4052-BFA9-C28F19E3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19</Pages>
  <Words>6048</Words>
  <Characters>36291</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Raport z ewaluacji ex-ante projektu Strategii rozwoju ponadlokalnego Hrubieszowskiego Obszaru Funkcjonalnego na lata 2021 – 2030</vt:lpstr>
    </vt:vector>
  </TitlesOfParts>
  <Company/>
  <LinksUpToDate>false</LinksUpToDate>
  <CharactersWithSpaces>42255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z ewaluacji ex-ante projektu Strategii rozwoju ponadlokalnego Hrubieszowskiego Obszaru Funkcjonalnego na lata 2021 – 2030</dc:title>
  <dc:subject>Załącznik nr 5 do Strategii rozwoju ponadlokalnego Hrubieszowskiego Obszaru Funkcjonalnego na lata 2021 – 2030</dc:subject>
  <dc:creator>EuroCompass Sp. z o.o.</dc:creator>
  <cp:lastModifiedBy>EuroCompass Sp. z o.o.</cp:lastModifiedBy>
  <cp:revision>22</cp:revision>
  <dcterms:created xsi:type="dcterms:W3CDTF">2022-03-09T13:40:00Z</dcterms:created>
  <dcterms:modified xsi:type="dcterms:W3CDTF">2023-09-19T11:25:00Z</dcterms:modified>
</cp:coreProperties>
</file>