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EECE" w14:textId="77777777" w:rsidR="00AB3055" w:rsidRDefault="00AB3055" w:rsidP="00AB3055">
      <w:pPr>
        <w:pStyle w:val="Style3"/>
        <w:widowControl/>
        <w:spacing w:before="235"/>
        <w:ind w:left="5290"/>
        <w:jc w:val="both"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Hrubieszów, dnia 15 stycznia 2021 roku</w:t>
      </w:r>
    </w:p>
    <w:p w14:paraId="6B363B69" w14:textId="77777777" w:rsidR="00AB3055" w:rsidRDefault="00AB3055" w:rsidP="00AB3055">
      <w:pPr>
        <w:pStyle w:val="Style9"/>
        <w:widowControl/>
        <w:spacing w:before="29" w:line="240" w:lineRule="auto"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AS.152.2.2021</w:t>
      </w:r>
    </w:p>
    <w:p w14:paraId="1A921E89" w14:textId="77777777" w:rsidR="00AB3055" w:rsidRDefault="00AB3055" w:rsidP="00AB3055">
      <w:pPr>
        <w:pStyle w:val="Style6"/>
        <w:widowControl/>
        <w:spacing w:line="240" w:lineRule="exact"/>
        <w:ind w:left="4522"/>
      </w:pPr>
    </w:p>
    <w:p w14:paraId="72AA3D1E" w14:textId="77777777" w:rsidR="00AB3055" w:rsidRDefault="00AB3055" w:rsidP="00AB3055">
      <w:pPr>
        <w:pStyle w:val="Style6"/>
        <w:widowControl/>
        <w:spacing w:line="240" w:lineRule="exact"/>
        <w:ind w:left="4522"/>
        <w:rPr>
          <w:sz w:val="20"/>
          <w:szCs w:val="20"/>
        </w:rPr>
      </w:pPr>
    </w:p>
    <w:p w14:paraId="17D52E5A" w14:textId="77777777" w:rsidR="00620807" w:rsidRDefault="00620807" w:rsidP="00AB3055">
      <w:pPr>
        <w:pStyle w:val="Style6"/>
        <w:widowControl/>
        <w:spacing w:before="34"/>
        <w:ind w:left="4522"/>
        <w:rPr>
          <w:rStyle w:val="FontStyle18"/>
          <w:rFonts w:cs="Times New Roman"/>
          <w:bCs/>
          <w:szCs w:val="20"/>
        </w:rPr>
      </w:pPr>
    </w:p>
    <w:p w14:paraId="07F78F74" w14:textId="0226714C" w:rsidR="00AB3055" w:rsidRDefault="00AB3055" w:rsidP="00AB3055">
      <w:pPr>
        <w:pStyle w:val="Style6"/>
        <w:widowControl/>
        <w:spacing w:before="34"/>
        <w:ind w:left="4522"/>
        <w:rPr>
          <w:rStyle w:val="FontStyle18"/>
          <w:rFonts w:cs="Times New Roman"/>
          <w:bCs/>
          <w:szCs w:val="20"/>
        </w:rPr>
      </w:pPr>
      <w:r>
        <w:rPr>
          <w:rStyle w:val="FontStyle18"/>
          <w:rFonts w:cs="Times New Roman"/>
          <w:bCs/>
          <w:szCs w:val="20"/>
        </w:rPr>
        <w:t>Pani</w:t>
      </w:r>
    </w:p>
    <w:p w14:paraId="1C309D75" w14:textId="58A02472" w:rsidR="00620807" w:rsidRDefault="00AB3055" w:rsidP="00620807">
      <w:pPr>
        <w:pStyle w:val="Style6"/>
        <w:widowControl/>
        <w:ind w:left="4517" w:right="338"/>
        <w:rPr>
          <w:rStyle w:val="FontStyle18"/>
          <w:rFonts w:cs="Times New Roman"/>
          <w:bCs/>
          <w:szCs w:val="20"/>
        </w:rPr>
      </w:pPr>
      <w:r>
        <w:rPr>
          <w:rStyle w:val="FontStyle18"/>
          <w:rFonts w:cs="Times New Roman"/>
          <w:bCs/>
          <w:szCs w:val="20"/>
        </w:rPr>
        <w:t>Krystyna</w:t>
      </w:r>
      <w:r w:rsidR="00620807">
        <w:rPr>
          <w:rStyle w:val="FontStyle18"/>
          <w:rFonts w:cs="Times New Roman"/>
          <w:bCs/>
          <w:szCs w:val="20"/>
        </w:rPr>
        <w:t xml:space="preserve"> </w:t>
      </w:r>
      <w:r>
        <w:rPr>
          <w:rStyle w:val="FontStyle18"/>
          <w:rFonts w:cs="Times New Roman"/>
          <w:bCs/>
          <w:szCs w:val="20"/>
        </w:rPr>
        <w:t xml:space="preserve">Zarzycka </w:t>
      </w:r>
    </w:p>
    <w:p w14:paraId="3F4709D1" w14:textId="05BF6FCC" w:rsidR="00AB3055" w:rsidRDefault="00AB3055" w:rsidP="00AB3055">
      <w:pPr>
        <w:pStyle w:val="Style6"/>
        <w:widowControl/>
        <w:ind w:left="4517" w:right="2870"/>
        <w:rPr>
          <w:rStyle w:val="FontStyle18"/>
          <w:rFonts w:cs="Times New Roman"/>
          <w:bCs/>
          <w:szCs w:val="20"/>
        </w:rPr>
      </w:pPr>
      <w:r>
        <w:rPr>
          <w:rStyle w:val="FontStyle18"/>
          <w:rFonts w:cs="Times New Roman"/>
          <w:bCs/>
          <w:szCs w:val="20"/>
        </w:rPr>
        <w:t>Radca Prawny</w:t>
      </w:r>
    </w:p>
    <w:p w14:paraId="23506501" w14:textId="77777777" w:rsidR="00AB3055" w:rsidRDefault="00AB3055" w:rsidP="00620807">
      <w:pPr>
        <w:pStyle w:val="Style7"/>
        <w:widowControl/>
        <w:spacing w:before="19"/>
        <w:ind w:left="3797" w:firstLine="720"/>
        <w:rPr>
          <w:rStyle w:val="FontStyle18"/>
          <w:rFonts w:cs="Times New Roman"/>
          <w:bCs/>
          <w:szCs w:val="20"/>
        </w:rPr>
      </w:pPr>
      <w:r>
        <w:rPr>
          <w:rStyle w:val="FontStyle18"/>
          <w:rFonts w:cs="Times New Roman"/>
          <w:bCs/>
          <w:szCs w:val="20"/>
        </w:rPr>
        <w:t>w/m</w:t>
      </w:r>
    </w:p>
    <w:p w14:paraId="5E3F952D" w14:textId="7F890480" w:rsidR="00AB3055" w:rsidRDefault="00AB3055" w:rsidP="00AB3055">
      <w:pPr>
        <w:pStyle w:val="Style8"/>
        <w:widowControl/>
        <w:spacing w:line="240" w:lineRule="exact"/>
        <w:ind w:left="2438"/>
        <w:jc w:val="both"/>
      </w:pPr>
    </w:p>
    <w:p w14:paraId="467E9BA9" w14:textId="77777777" w:rsidR="00620807" w:rsidRDefault="00620807" w:rsidP="00AB3055">
      <w:pPr>
        <w:pStyle w:val="Style8"/>
        <w:widowControl/>
        <w:spacing w:line="240" w:lineRule="exact"/>
        <w:ind w:left="2438"/>
        <w:jc w:val="both"/>
      </w:pPr>
    </w:p>
    <w:p w14:paraId="484AD9EE" w14:textId="77777777" w:rsidR="00AB3055" w:rsidRDefault="00AB3055" w:rsidP="00AB3055">
      <w:pPr>
        <w:pStyle w:val="Style8"/>
        <w:widowControl/>
        <w:spacing w:before="24"/>
        <w:ind w:left="2438"/>
        <w:jc w:val="both"/>
        <w:rPr>
          <w:rStyle w:val="FontStyle18"/>
          <w:rFonts w:cs="Times New Roman"/>
          <w:bCs/>
          <w:szCs w:val="20"/>
        </w:rPr>
      </w:pPr>
      <w:r>
        <w:rPr>
          <w:rStyle w:val="FontStyle18"/>
          <w:rFonts w:cs="Times New Roman"/>
          <w:bCs/>
          <w:szCs w:val="20"/>
        </w:rPr>
        <w:t>PROŚBA O WYDANIE OPINII PRAWNEJ</w:t>
      </w:r>
    </w:p>
    <w:p w14:paraId="7A975F97" w14:textId="77777777" w:rsidR="00AB3055" w:rsidRDefault="00AB3055" w:rsidP="00AB3055">
      <w:pPr>
        <w:pStyle w:val="Style9"/>
        <w:widowControl/>
        <w:spacing w:line="240" w:lineRule="exact"/>
      </w:pPr>
    </w:p>
    <w:p w14:paraId="1C3B25C9" w14:textId="77777777" w:rsidR="00AB3055" w:rsidRDefault="00AB3055" w:rsidP="00620807">
      <w:pPr>
        <w:pStyle w:val="Style9"/>
        <w:widowControl/>
        <w:spacing w:before="14"/>
        <w:ind w:firstLine="720"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W związku ze złożoną do Urzędu Gminy Hrubieszów petycją, zarejestrowaną pod znakiem sprawy AS. 152.2.2021, proszę o opinię prawną w przedmiocie jej procedowania.</w:t>
      </w:r>
    </w:p>
    <w:p w14:paraId="2425424C" w14:textId="77777777" w:rsidR="00AB3055" w:rsidRDefault="00AB3055" w:rsidP="00AB3055">
      <w:pPr>
        <w:pStyle w:val="Style9"/>
        <w:widowControl/>
        <w:spacing w:line="240" w:lineRule="exact"/>
        <w:jc w:val="left"/>
      </w:pPr>
    </w:p>
    <w:p w14:paraId="446D32E1" w14:textId="77777777" w:rsidR="00AB3055" w:rsidRDefault="00AB3055" w:rsidP="00AB3055">
      <w:pPr>
        <w:pStyle w:val="Style9"/>
        <w:widowControl/>
        <w:spacing w:before="38" w:line="240" w:lineRule="auto"/>
        <w:jc w:val="left"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Stan faktyczny:</w:t>
      </w:r>
    </w:p>
    <w:p w14:paraId="2C45B057" w14:textId="77777777" w:rsidR="00AB3055" w:rsidRDefault="00AB3055" w:rsidP="00AB3055">
      <w:pPr>
        <w:pStyle w:val="Style9"/>
        <w:widowControl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W dniu 12 stycznia 2021 roku do sekretariatu Urzędu Gminy Hrubieszów wpłynęła pisemna petycja zbiorowa od podmiotu oznaczonego, jako „Mieszkańcy Osiedla Mieniany". W petycji określona adresata - Wójta Gminy Hrubieszów oraz wskazano przedmiot petycji. W petycji zawarto podpisy mieszkańców wraz z ich adresami. W petycji nie wskazano podmiotu reprezentującego osoby ją wnoszące.</w:t>
      </w:r>
    </w:p>
    <w:p w14:paraId="088AC1D7" w14:textId="77777777" w:rsidR="00AB3055" w:rsidRDefault="00AB3055" w:rsidP="00AB3055">
      <w:pPr>
        <w:pStyle w:val="Style9"/>
        <w:widowControl/>
        <w:spacing w:line="240" w:lineRule="exact"/>
      </w:pPr>
    </w:p>
    <w:p w14:paraId="4E3B0C7A" w14:textId="77777777" w:rsidR="00AB3055" w:rsidRDefault="00AB3055" w:rsidP="00AB3055">
      <w:pPr>
        <w:pStyle w:val="Style9"/>
        <w:widowControl/>
        <w:spacing w:before="5" w:line="259" w:lineRule="exact"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Zgodnie z art. 4 ust. 2 ustawy z dnia 11 lipca 2014 r. o petycjach (Dz. U. z 2018 r. poz. 870) petycja powinna zawierać:</w:t>
      </w:r>
    </w:p>
    <w:p w14:paraId="4A5A8713" w14:textId="4D422FA2" w:rsidR="00AB3055" w:rsidRDefault="00AB3055" w:rsidP="00AB3055">
      <w:pPr>
        <w:pStyle w:val="Style11"/>
        <w:widowControl/>
        <w:numPr>
          <w:ilvl w:val="0"/>
          <w:numId w:val="3"/>
        </w:numPr>
        <w:tabs>
          <w:tab w:val="left" w:pos="240"/>
        </w:tabs>
        <w:jc w:val="both"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 xml:space="preserve">oznaczenie podmiotu wnoszącego petycję; jeżeli podmiotem wnoszącym petycję jest grupa podmiotów, </w:t>
      </w:r>
      <w:r w:rsidR="00620807">
        <w:rPr>
          <w:rStyle w:val="FontStyle19"/>
          <w:rFonts w:cs="Times New Roman"/>
          <w:szCs w:val="20"/>
        </w:rPr>
        <w:br/>
      </w:r>
      <w:r>
        <w:rPr>
          <w:rStyle w:val="FontStyle19"/>
          <w:rFonts w:cs="Times New Roman"/>
          <w:szCs w:val="20"/>
        </w:rPr>
        <w:t>w petycji należy wskazać oznaczenie każdego z tych podmiotów oraz osobę reprezentującą podmiot wnoszący petycję,</w:t>
      </w:r>
    </w:p>
    <w:p w14:paraId="0DFCCD2E" w14:textId="77777777" w:rsidR="00AB3055" w:rsidRDefault="00AB3055" w:rsidP="00AB3055">
      <w:pPr>
        <w:pStyle w:val="Style11"/>
        <w:widowControl/>
        <w:numPr>
          <w:ilvl w:val="0"/>
          <w:numId w:val="3"/>
        </w:numPr>
        <w:tabs>
          <w:tab w:val="left" w:pos="240"/>
        </w:tabs>
        <w:jc w:val="both"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wskazanie miejsca zamieszkania albo siedziby podmiotu wnoszącego petycję oraz adresu do korespondencji; jeżeli podmiotem wnoszącym petycję jest grupa podmiotów, w petycji należy wskazać miejsce zamieszkania lub siedzibę każdego z tych podmiotów,</w:t>
      </w:r>
    </w:p>
    <w:p w14:paraId="3658190E" w14:textId="77777777" w:rsidR="00AB3055" w:rsidRDefault="00AB3055" w:rsidP="00AB3055">
      <w:pPr>
        <w:pStyle w:val="Style11"/>
        <w:widowControl/>
        <w:numPr>
          <w:ilvl w:val="0"/>
          <w:numId w:val="3"/>
        </w:numPr>
        <w:tabs>
          <w:tab w:val="left" w:pos="240"/>
        </w:tabs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oznaczenie adresata petycji,</w:t>
      </w:r>
    </w:p>
    <w:p w14:paraId="6CC60287" w14:textId="77777777" w:rsidR="00AB3055" w:rsidRDefault="00AB3055" w:rsidP="00AB3055">
      <w:pPr>
        <w:pStyle w:val="Style11"/>
        <w:widowControl/>
        <w:numPr>
          <w:ilvl w:val="0"/>
          <w:numId w:val="3"/>
        </w:numPr>
        <w:tabs>
          <w:tab w:val="left" w:pos="240"/>
        </w:tabs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wskazanie przedmiotu petycji.</w:t>
      </w:r>
    </w:p>
    <w:p w14:paraId="035BEA16" w14:textId="77777777" w:rsidR="00AB3055" w:rsidRDefault="00AB3055" w:rsidP="00AB3055">
      <w:pPr>
        <w:pStyle w:val="Style9"/>
        <w:widowControl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W przedmiotowej petycji nie wskazano jednak osoby reprezentującej osoby ją wnoszące, przez co nie spełniono wymogu art. 4 ust 2 pkt. 1 ustawy o petycjach.</w:t>
      </w:r>
    </w:p>
    <w:p w14:paraId="782FF6FA" w14:textId="77777777" w:rsidR="00AB3055" w:rsidRDefault="00AB3055" w:rsidP="00AB3055">
      <w:pPr>
        <w:pStyle w:val="Style9"/>
        <w:widowControl/>
        <w:spacing w:line="240" w:lineRule="exact"/>
        <w:jc w:val="left"/>
      </w:pPr>
    </w:p>
    <w:p w14:paraId="6322BC5F" w14:textId="77777777" w:rsidR="00AB3055" w:rsidRDefault="00AB3055" w:rsidP="00AB3055">
      <w:pPr>
        <w:pStyle w:val="Style9"/>
        <w:widowControl/>
        <w:spacing w:before="38" w:line="240" w:lineRule="auto"/>
        <w:jc w:val="left"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W związku z powyższym proszę o opinie w przedmiocie:</w:t>
      </w:r>
    </w:p>
    <w:p w14:paraId="46A1638D" w14:textId="77777777" w:rsidR="00AB3055" w:rsidRDefault="00AB3055" w:rsidP="00AB3055">
      <w:pPr>
        <w:pStyle w:val="Style13"/>
        <w:widowControl/>
        <w:numPr>
          <w:ilvl w:val="0"/>
          <w:numId w:val="4"/>
        </w:numPr>
        <w:tabs>
          <w:tab w:val="left" w:pos="720"/>
        </w:tabs>
        <w:ind w:left="720"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Czy wniesiona petycja zarejestrowaną pod znakiem sprawy AS. 152.2.2021, spełnia wymóg określony w art. 4 ust 2 pkt. 1 ustawy o petycjach?</w:t>
      </w:r>
    </w:p>
    <w:p w14:paraId="3874E64C" w14:textId="77777777" w:rsidR="00AB3055" w:rsidRDefault="00AB3055" w:rsidP="00AB3055">
      <w:pPr>
        <w:pStyle w:val="Style13"/>
        <w:widowControl/>
        <w:numPr>
          <w:ilvl w:val="0"/>
          <w:numId w:val="4"/>
        </w:numPr>
        <w:tabs>
          <w:tab w:val="left" w:pos="720"/>
        </w:tabs>
        <w:spacing w:line="259" w:lineRule="exact"/>
        <w:ind w:left="720"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Czy w przypadku pozytywnej odpowiedzi na pytanie nr 1 istnieje bezwzględny wymóg zastosowania art. 7 ust. 1 ustawy o petycjach?</w:t>
      </w:r>
    </w:p>
    <w:p w14:paraId="77B3D5C9" w14:textId="77777777" w:rsidR="00AB3055" w:rsidRDefault="00AB3055" w:rsidP="00AB3055">
      <w:pPr>
        <w:pStyle w:val="Style9"/>
        <w:widowControl/>
        <w:spacing w:line="240" w:lineRule="exact"/>
      </w:pPr>
    </w:p>
    <w:p w14:paraId="491D7A9A" w14:textId="77777777" w:rsidR="00AB3055" w:rsidRDefault="00AB3055" w:rsidP="00AB3055">
      <w:pPr>
        <w:pStyle w:val="Style9"/>
        <w:widowControl/>
        <w:spacing w:before="5" w:line="259" w:lineRule="exact"/>
        <w:rPr>
          <w:rStyle w:val="FontStyle19"/>
          <w:rFonts w:cs="Times New Roman"/>
          <w:szCs w:val="20"/>
        </w:rPr>
      </w:pPr>
      <w:r>
        <w:rPr>
          <w:rStyle w:val="FontStyle19"/>
          <w:rFonts w:cs="Times New Roman"/>
          <w:szCs w:val="20"/>
        </w:rPr>
        <w:t>Proszę jednocześnie o analizę i opinię czy przedmiotowa petycja spełnia ponadto wymóg określony w art. 4 ust 2 pkt. 2 ustawy o petycjach.</w:t>
      </w:r>
    </w:p>
    <w:p w14:paraId="0AF54615" w14:textId="685FFFF2" w:rsidR="00AB3055" w:rsidRDefault="00AB3055" w:rsidP="00AB3055">
      <w:pPr>
        <w:pStyle w:val="Style12"/>
        <w:widowControl/>
        <w:spacing w:line="240" w:lineRule="exact"/>
        <w:ind w:left="6096"/>
      </w:pPr>
    </w:p>
    <w:p w14:paraId="45EAE22C" w14:textId="5EF3841B" w:rsidR="00620807" w:rsidRDefault="00620807" w:rsidP="00AB3055">
      <w:pPr>
        <w:pStyle w:val="Style12"/>
        <w:widowControl/>
        <w:spacing w:line="240" w:lineRule="exact"/>
        <w:ind w:left="6096"/>
      </w:pPr>
    </w:p>
    <w:p w14:paraId="3F1FDCA5" w14:textId="77777777" w:rsidR="00620807" w:rsidRDefault="00620807" w:rsidP="00AB3055">
      <w:pPr>
        <w:pStyle w:val="Style12"/>
        <w:widowControl/>
        <w:spacing w:line="240" w:lineRule="exact"/>
        <w:ind w:left="6096"/>
      </w:pPr>
    </w:p>
    <w:p w14:paraId="7E8E48D3" w14:textId="77777777" w:rsidR="00AB3055" w:rsidRDefault="00AB3055" w:rsidP="00AB3055">
      <w:pPr>
        <w:pStyle w:val="Style12"/>
        <w:widowControl/>
        <w:spacing w:before="48" w:line="206" w:lineRule="exact"/>
        <w:ind w:left="6096"/>
        <w:rPr>
          <w:rStyle w:val="FontStyle20"/>
          <w:rFonts w:ascii="Times New Roman" w:hAnsi="Times New Roman" w:cs="Times New Roman"/>
          <w:szCs w:val="20"/>
        </w:rPr>
      </w:pPr>
      <w:r>
        <w:rPr>
          <w:rStyle w:val="FontStyle18"/>
          <w:rFonts w:cs="Times New Roman"/>
          <w:b w:val="0"/>
          <w:szCs w:val="20"/>
        </w:rPr>
        <w:t>z</w:t>
      </w:r>
      <w:r>
        <w:rPr>
          <w:rStyle w:val="FontStyle18"/>
          <w:rFonts w:cs="Times New Roman"/>
          <w:bCs/>
          <w:szCs w:val="20"/>
        </w:rPr>
        <w:t xml:space="preserve"> </w:t>
      </w:r>
      <w:r>
        <w:rPr>
          <w:rStyle w:val="FontStyle20"/>
          <w:rFonts w:ascii="Times New Roman" w:hAnsi="Times New Roman" w:cs="Times New Roman"/>
          <w:szCs w:val="20"/>
        </w:rPr>
        <w:t xml:space="preserve">up. Wójta Gminy </w:t>
      </w:r>
    </w:p>
    <w:p w14:paraId="338CC582" w14:textId="77777777" w:rsidR="00AB3055" w:rsidRDefault="00AB3055" w:rsidP="00AB3055">
      <w:pPr>
        <w:pStyle w:val="Style12"/>
        <w:widowControl/>
        <w:spacing w:before="48" w:line="206" w:lineRule="exact"/>
        <w:ind w:left="6096"/>
        <w:rPr>
          <w:rStyle w:val="FontStyle20"/>
          <w:rFonts w:ascii="Times New Roman" w:hAnsi="Times New Roman" w:cs="Times New Roman"/>
          <w:szCs w:val="20"/>
        </w:rPr>
      </w:pPr>
      <w:r>
        <w:rPr>
          <w:rStyle w:val="FontStyle20"/>
          <w:rFonts w:ascii="Times New Roman" w:hAnsi="Times New Roman" w:cs="Times New Roman"/>
          <w:szCs w:val="20"/>
        </w:rPr>
        <w:t xml:space="preserve">Kierownik </w:t>
      </w:r>
    </w:p>
    <w:p w14:paraId="3A81D3A2" w14:textId="77777777" w:rsidR="00AB3055" w:rsidRDefault="00AB3055" w:rsidP="00AB3055">
      <w:pPr>
        <w:pStyle w:val="Style12"/>
        <w:widowControl/>
        <w:spacing w:before="48" w:line="206" w:lineRule="exact"/>
        <w:ind w:left="6096"/>
        <w:rPr>
          <w:rStyle w:val="FontStyle20"/>
          <w:rFonts w:ascii="Times New Roman" w:hAnsi="Times New Roman" w:cs="Times New Roman"/>
          <w:szCs w:val="20"/>
        </w:rPr>
      </w:pPr>
      <w:r>
        <w:rPr>
          <w:rStyle w:val="FontStyle20"/>
          <w:rFonts w:ascii="Times New Roman" w:hAnsi="Times New Roman" w:cs="Times New Roman"/>
          <w:szCs w:val="20"/>
        </w:rPr>
        <w:t>Referatu Inwestycji, Planowania, Spraw Lokalowych i Gospodarczych</w:t>
      </w:r>
    </w:p>
    <w:p w14:paraId="21A0CBAA" w14:textId="77777777" w:rsidR="00AB3055" w:rsidRDefault="00AB3055" w:rsidP="00AB3055">
      <w:pPr>
        <w:pStyle w:val="Style12"/>
        <w:widowControl/>
        <w:spacing w:before="48" w:line="206" w:lineRule="exact"/>
        <w:ind w:left="6096"/>
        <w:rPr>
          <w:rStyle w:val="FontStyle20"/>
          <w:rFonts w:ascii="Times New Roman" w:hAnsi="Times New Roman" w:cs="Times New Roman"/>
          <w:szCs w:val="20"/>
        </w:rPr>
      </w:pPr>
    </w:p>
    <w:p w14:paraId="30B1FC1F" w14:textId="77777777" w:rsidR="00AB3055" w:rsidRDefault="00AB3055" w:rsidP="00AB3055">
      <w:pPr>
        <w:pStyle w:val="Style12"/>
        <w:widowControl/>
        <w:spacing w:before="48" w:line="206" w:lineRule="exact"/>
        <w:ind w:left="6096"/>
        <w:rPr>
          <w:rStyle w:val="FontStyle20"/>
          <w:rFonts w:ascii="Times New Roman" w:hAnsi="Times New Roman" w:cs="Times New Roman"/>
          <w:szCs w:val="20"/>
        </w:rPr>
      </w:pPr>
      <w:r>
        <w:rPr>
          <w:rStyle w:val="FontStyle20"/>
          <w:rFonts w:ascii="Times New Roman" w:hAnsi="Times New Roman" w:cs="Times New Roman"/>
          <w:szCs w:val="20"/>
        </w:rPr>
        <w:t>/-/ Marcin Kanonienko</w:t>
      </w:r>
    </w:p>
    <w:p w14:paraId="3721F00D" w14:textId="77777777" w:rsidR="00AB3055" w:rsidRDefault="00AB3055" w:rsidP="00E14353">
      <w:pPr>
        <w:pStyle w:val="Style7"/>
        <w:widowControl/>
        <w:spacing w:line="288" w:lineRule="exact"/>
        <w:ind w:left="5040" w:firstLine="720"/>
        <w:jc w:val="center"/>
        <w:rPr>
          <w:rStyle w:val="FontStyle11"/>
        </w:rPr>
      </w:pPr>
    </w:p>
    <w:sectPr w:rsidR="00AB3055">
      <w:type w:val="continuous"/>
      <w:pgSz w:w="11905" w:h="16837"/>
      <w:pgMar w:top="1138" w:right="1675" w:bottom="1399" w:left="138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FAD9" w14:textId="77777777" w:rsidR="000802F0" w:rsidRDefault="000802F0">
      <w:r>
        <w:separator/>
      </w:r>
    </w:p>
  </w:endnote>
  <w:endnote w:type="continuationSeparator" w:id="0">
    <w:p w14:paraId="3F0D434C" w14:textId="77777777" w:rsidR="000802F0" w:rsidRDefault="0008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04CE" w14:textId="77777777" w:rsidR="000802F0" w:rsidRDefault="000802F0">
      <w:r>
        <w:separator/>
      </w:r>
    </w:p>
  </w:footnote>
  <w:footnote w:type="continuationSeparator" w:id="0">
    <w:p w14:paraId="3A54A9E9" w14:textId="77777777" w:rsidR="000802F0" w:rsidRDefault="0008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B642F"/>
    <w:multiLevelType w:val="singleLevel"/>
    <w:tmpl w:val="77DE1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04144A"/>
    <w:multiLevelType w:val="singleLevel"/>
    <w:tmpl w:val="BF6AB52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C1D70FD"/>
    <w:multiLevelType w:val="singleLevel"/>
    <w:tmpl w:val="FA669F82"/>
    <w:lvl w:ilvl="0">
      <w:start w:val="1"/>
      <w:numFmt w:val="decimal"/>
      <w:lvlText w:val="%1)"/>
      <w:legacy w:legacy="1" w:legacySpace="0" w:legacyIndent="370"/>
      <w:lvlJc w:val="left"/>
      <w:rPr>
        <w:rFonts w:ascii="Calibri" w:hAnsi="Calibri" w:cs="Calibri" w:hint="default"/>
      </w:rPr>
    </w:lvl>
  </w:abstractNum>
  <w:abstractNum w:abstractNumId="3" w15:restartNumberingAfterBreak="0">
    <w:nsid w:val="79504F5E"/>
    <w:multiLevelType w:val="singleLevel"/>
    <w:tmpl w:val="16367C1C"/>
    <w:lvl w:ilvl="0">
      <w:start w:val="3"/>
      <w:numFmt w:val="decimal"/>
      <w:lvlText w:val="%1)"/>
      <w:legacy w:legacy="1" w:legacySpace="0" w:legacyIndent="432"/>
      <w:lvlJc w:val="left"/>
      <w:rPr>
        <w:rFonts w:ascii="Calibri" w:hAnsi="Calibri" w:cs="Calibri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F"/>
    <w:rsid w:val="000802F0"/>
    <w:rsid w:val="00583EFF"/>
    <w:rsid w:val="006111D8"/>
    <w:rsid w:val="00620807"/>
    <w:rsid w:val="006A2ED5"/>
    <w:rsid w:val="00AB3055"/>
    <w:rsid w:val="00B37B6F"/>
    <w:rsid w:val="00E14353"/>
    <w:rsid w:val="00F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CB071"/>
  <w14:defaultImageDpi w14:val="0"/>
  <w15:docId w15:val="{0B36F502-E3F1-4183-B738-331D0CB2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0" w:lineRule="exact"/>
      <w:jc w:val="center"/>
    </w:pPr>
  </w:style>
  <w:style w:type="paragraph" w:customStyle="1" w:styleId="Style2">
    <w:name w:val="Style2"/>
    <w:basedOn w:val="Normalny"/>
    <w:uiPriority w:val="99"/>
    <w:pPr>
      <w:spacing w:line="581" w:lineRule="exact"/>
      <w:ind w:firstLine="1114"/>
    </w:pPr>
  </w:style>
  <w:style w:type="paragraph" w:customStyle="1" w:styleId="Style3">
    <w:name w:val="Style3"/>
    <w:basedOn w:val="Normalny"/>
    <w:uiPriority w:val="99"/>
    <w:pPr>
      <w:spacing w:line="288" w:lineRule="exact"/>
    </w:pPr>
  </w:style>
  <w:style w:type="paragraph" w:customStyle="1" w:styleId="Style4">
    <w:name w:val="Style4"/>
    <w:basedOn w:val="Normalny"/>
    <w:uiPriority w:val="99"/>
    <w:pPr>
      <w:spacing w:line="290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94" w:lineRule="exact"/>
      <w:ind w:firstLine="662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ny"/>
    <w:uiPriority w:val="99"/>
    <w:rsid w:val="00AB3055"/>
  </w:style>
  <w:style w:type="paragraph" w:customStyle="1" w:styleId="Style9">
    <w:name w:val="Style9"/>
    <w:basedOn w:val="Normalny"/>
    <w:uiPriority w:val="99"/>
    <w:rsid w:val="00AB3055"/>
    <w:pPr>
      <w:spacing w:line="254" w:lineRule="exact"/>
      <w:jc w:val="both"/>
    </w:pPr>
  </w:style>
  <w:style w:type="paragraph" w:customStyle="1" w:styleId="Style11">
    <w:name w:val="Style11"/>
    <w:basedOn w:val="Normalny"/>
    <w:uiPriority w:val="99"/>
    <w:rsid w:val="00AB3055"/>
    <w:pPr>
      <w:spacing w:line="254" w:lineRule="exact"/>
    </w:pPr>
  </w:style>
  <w:style w:type="paragraph" w:customStyle="1" w:styleId="Style12">
    <w:name w:val="Style12"/>
    <w:basedOn w:val="Normalny"/>
    <w:uiPriority w:val="99"/>
    <w:rsid w:val="00AB3055"/>
    <w:pPr>
      <w:spacing w:line="208" w:lineRule="exact"/>
      <w:jc w:val="center"/>
    </w:pPr>
  </w:style>
  <w:style w:type="paragraph" w:customStyle="1" w:styleId="Style13">
    <w:name w:val="Style13"/>
    <w:basedOn w:val="Normalny"/>
    <w:uiPriority w:val="99"/>
    <w:rsid w:val="00AB3055"/>
    <w:pPr>
      <w:spacing w:line="254" w:lineRule="exact"/>
      <w:ind w:hanging="346"/>
    </w:pPr>
  </w:style>
  <w:style w:type="character" w:customStyle="1" w:styleId="FontStyle18">
    <w:name w:val="Font Style18"/>
    <w:uiPriority w:val="99"/>
    <w:rsid w:val="00AB3055"/>
    <w:rPr>
      <w:rFonts w:ascii="Times New Roman" w:hAnsi="Times New Roman"/>
      <w:b/>
      <w:sz w:val="20"/>
    </w:rPr>
  </w:style>
  <w:style w:type="character" w:customStyle="1" w:styleId="FontStyle19">
    <w:name w:val="Font Style19"/>
    <w:uiPriority w:val="99"/>
    <w:rsid w:val="00AB3055"/>
    <w:rPr>
      <w:rFonts w:ascii="Times New Roman" w:hAnsi="Times New Roman"/>
      <w:sz w:val="20"/>
    </w:rPr>
  </w:style>
  <w:style w:type="character" w:customStyle="1" w:styleId="FontStyle20">
    <w:name w:val="Font Style20"/>
    <w:uiPriority w:val="99"/>
    <w:rsid w:val="00AB3055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BW. Wołoszyn</dc:creator>
  <cp:keywords/>
  <dc:description/>
  <cp:lastModifiedBy>Barbara BW. Wołoszyn</cp:lastModifiedBy>
  <cp:revision>2</cp:revision>
  <dcterms:created xsi:type="dcterms:W3CDTF">2021-02-24T12:04:00Z</dcterms:created>
  <dcterms:modified xsi:type="dcterms:W3CDTF">2021-02-24T12:04:00Z</dcterms:modified>
</cp:coreProperties>
</file>