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198AA" w14:textId="77777777" w:rsidR="00CE0523" w:rsidRPr="00CE0523" w:rsidRDefault="00CE0523" w:rsidP="00CE052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0" w:name="_Hlk124841087"/>
      <w:r w:rsidRPr="00CE052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Załącznik Nr 1 do Zarządzenia Wójta Gminy Hrubieszów</w:t>
      </w:r>
    </w:p>
    <w:p w14:paraId="27FA8DFF" w14:textId="77777777" w:rsidR="00CE0523" w:rsidRPr="00CE0523" w:rsidRDefault="00CE0523" w:rsidP="00CE052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052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Nr 85/2024 z dnia 16 września 2024 r.</w:t>
      </w:r>
    </w:p>
    <w:p w14:paraId="52263A1D" w14:textId="77777777" w:rsidR="00CE0523" w:rsidRPr="00CE0523" w:rsidRDefault="00CE0523" w:rsidP="00CE0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F905982" w14:textId="77777777" w:rsidR="00CE0523" w:rsidRPr="00CE0523" w:rsidRDefault="00CE0523" w:rsidP="00CE05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E052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WYKAZ</w:t>
      </w:r>
    </w:p>
    <w:p w14:paraId="7FC68413" w14:textId="77777777" w:rsidR="00CE0523" w:rsidRPr="00CE0523" w:rsidRDefault="00CE0523" w:rsidP="00CE05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1" w:name="_Hlk79395440"/>
      <w:r w:rsidRPr="00CE052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NIERUCHOMOŚCI PRZEZNACZONYCH DO DZIERŻAWY W DRODZE PRZETARGU USTNEGO NIEOGRANICZONEGO</w:t>
      </w:r>
    </w:p>
    <w:p w14:paraId="7DC5C16A" w14:textId="77777777" w:rsidR="00CE0523" w:rsidRPr="00CE0523" w:rsidRDefault="00CE0523" w:rsidP="00CE052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2"/>
        <w:tblW w:w="5046" w:type="pct"/>
        <w:tblInd w:w="-289" w:type="dxa"/>
        <w:tblLayout w:type="fixed"/>
        <w:tblLook w:val="01E0" w:firstRow="1" w:lastRow="1" w:firstColumn="1" w:lastColumn="1" w:noHBand="0" w:noVBand="0"/>
      </w:tblPr>
      <w:tblGrid>
        <w:gridCol w:w="569"/>
        <w:gridCol w:w="1563"/>
        <w:gridCol w:w="978"/>
        <w:gridCol w:w="1149"/>
        <w:gridCol w:w="2410"/>
        <w:gridCol w:w="2230"/>
        <w:gridCol w:w="1739"/>
        <w:gridCol w:w="1556"/>
        <w:gridCol w:w="1643"/>
        <w:gridCol w:w="1693"/>
      </w:tblGrid>
      <w:tr w:rsidR="00CE0523" w:rsidRPr="00CE0523" w14:paraId="0EA3AD11" w14:textId="77777777" w:rsidTr="008E6D6B">
        <w:trPr>
          <w:trHeight w:val="123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EABB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CE0523">
              <w:rPr>
                <w:rFonts w:ascii="Times New Roman" w:eastAsia="Times New Roman" w:hAnsi="Times New Roman" w:cs="Times New Roman"/>
                <w:b/>
                <w:lang w:eastAsia="pl-PL"/>
              </w:rPr>
              <w:t>Lp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DF12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/>
                <w:lang w:eastAsia="pl-PL"/>
              </w:rPr>
              <w:t>Położenie/ obręb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BF43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/>
                <w:lang w:eastAsia="pl-PL"/>
              </w:rPr>
              <w:t>Nr działki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1B6D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/>
                <w:lang w:eastAsia="pl-PL"/>
              </w:rPr>
              <w:t>Powierz</w:t>
            </w:r>
          </w:p>
          <w:p w14:paraId="3F16CCE9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CE0523">
              <w:rPr>
                <w:rFonts w:ascii="Times New Roman" w:eastAsia="Times New Roman" w:hAnsi="Times New Roman" w:cs="Times New Roman"/>
                <w:b/>
                <w:lang w:eastAsia="pl-PL"/>
              </w:rPr>
              <w:t>chnia</w:t>
            </w:r>
            <w:proofErr w:type="spellEnd"/>
            <w:r w:rsidRPr="00CE052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działek</w:t>
            </w:r>
          </w:p>
          <w:p w14:paraId="68BFD5D7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/>
                <w:lang w:eastAsia="pl-PL"/>
              </w:rPr>
              <w:t>(ha)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9916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/>
                <w:lang w:eastAsia="pl-PL"/>
              </w:rPr>
              <w:t>Oznaczenie nieruchomości według księgi wieczystej oraz katastru nieruchomości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9DC1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/>
                <w:lang w:eastAsia="pl-PL"/>
              </w:rPr>
              <w:t>Przeznaczenie nieruchomości</w:t>
            </w: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E0523">
              <w:rPr>
                <w:rFonts w:ascii="Times New Roman" w:eastAsia="Times New Roman" w:hAnsi="Times New Roman" w:cs="Times New Roman"/>
                <w:b/>
                <w:lang w:eastAsia="pl-PL"/>
              </w:rPr>
              <w:t>zgodnie</w:t>
            </w:r>
          </w:p>
          <w:p w14:paraId="4B2D013B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</w:t>
            </w:r>
            <w:proofErr w:type="spellStart"/>
            <w:r w:rsidRPr="00CE0523">
              <w:rPr>
                <w:rFonts w:ascii="Times New Roman" w:eastAsia="Times New Roman" w:hAnsi="Times New Roman" w:cs="Times New Roman"/>
                <w:b/>
                <w:lang w:eastAsia="pl-PL"/>
              </w:rPr>
              <w:t>m.p.z.p</w:t>
            </w:r>
            <w:proofErr w:type="spellEnd"/>
            <w:r w:rsidRPr="00CE052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 sposób zagospodarowania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01B0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/>
                <w:lang w:eastAsia="pl-PL"/>
              </w:rPr>
              <w:t>Opis</w:t>
            </w:r>
          </w:p>
          <w:p w14:paraId="276E7AD5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/>
                <w:lang w:eastAsia="pl-PL"/>
              </w:rPr>
              <w:t>nieruchomości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F234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/>
                <w:lang w:eastAsia="pl-PL"/>
              </w:rPr>
              <w:t>Sposób</w:t>
            </w:r>
          </w:p>
          <w:p w14:paraId="25DA90E8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/>
                <w:lang w:eastAsia="pl-PL"/>
              </w:rPr>
              <w:t>zagospodarowania</w:t>
            </w:r>
          </w:p>
          <w:p w14:paraId="4CF5C9DB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/>
                <w:lang w:eastAsia="pl-PL"/>
              </w:rPr>
              <w:t>i okres umowy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AB88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ABA3323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/>
                <w:lang w:eastAsia="pl-PL"/>
              </w:rPr>
              <w:t>Terminy wnoszenia opłat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7810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/>
                <w:lang w:eastAsia="pl-PL"/>
              </w:rPr>
              <w:t>Wysokość rocznego czynszu dzierżawnego</w:t>
            </w:r>
          </w:p>
          <w:p w14:paraId="1B33006A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/>
                <w:lang w:eastAsia="pl-PL"/>
              </w:rPr>
              <w:t>(zł brutto)</w:t>
            </w:r>
          </w:p>
        </w:tc>
      </w:tr>
      <w:bookmarkEnd w:id="1"/>
      <w:tr w:rsidR="00CE0523" w:rsidRPr="00CE0523" w14:paraId="1B7A0713" w14:textId="77777777" w:rsidTr="008E6D6B">
        <w:trPr>
          <w:trHeight w:val="103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0E63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C20F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Husynne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87F9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4315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0,31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5E7D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KW ZA1H/00075254/2</w:t>
            </w:r>
          </w:p>
          <w:p w14:paraId="548C9D6D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Grunty orne – RI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4B65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RP- tereny produkcji rolnej.</w:t>
            </w:r>
          </w:p>
          <w:p w14:paraId="21D931A4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3327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1917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lang w:eastAsia="pl-PL"/>
              </w:rPr>
              <w:t>Dzierżawa</w:t>
            </w:r>
          </w:p>
          <w:p w14:paraId="73AC4A7D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lang w:eastAsia="pl-PL"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9406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15- maja</w:t>
            </w:r>
          </w:p>
          <w:p w14:paraId="64E57DDF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D018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6ADFAC4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310,00</w:t>
            </w:r>
          </w:p>
        </w:tc>
      </w:tr>
      <w:tr w:rsidR="00CE0523" w:rsidRPr="00CE0523" w14:paraId="0BCF77A9" w14:textId="77777777" w:rsidTr="008E6D6B">
        <w:trPr>
          <w:trHeight w:val="16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E1D86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6B4F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Husynne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7012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69/2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291F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0,24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6826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Brak KW</w:t>
            </w:r>
          </w:p>
          <w:p w14:paraId="09224423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 xml:space="preserve">Grunty orne - RII, </w:t>
            </w:r>
            <w:proofErr w:type="spellStart"/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RIIIa</w:t>
            </w:r>
            <w:proofErr w:type="spellEnd"/>
          </w:p>
          <w:p w14:paraId="029CAD63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 xml:space="preserve">Pastwiska trwałe - </w:t>
            </w:r>
            <w:proofErr w:type="spellStart"/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PsIII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6B0F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RP, RZ- tereny produkcji rolnej, część MU –tereny zabudowy mieszkaniowej</w:t>
            </w:r>
          </w:p>
          <w:p w14:paraId="577BEBDA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ED07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EF6C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lang w:eastAsia="pl-PL"/>
              </w:rPr>
              <w:t>Dzierżawa</w:t>
            </w:r>
          </w:p>
          <w:p w14:paraId="1D85DFD2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lang w:eastAsia="pl-PL"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501C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15- maja</w:t>
            </w:r>
          </w:p>
          <w:p w14:paraId="72560D52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0A1B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572AFCF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250,00</w:t>
            </w:r>
          </w:p>
        </w:tc>
      </w:tr>
      <w:tr w:rsidR="00CE0523" w:rsidRPr="00CE0523" w14:paraId="6F40673E" w14:textId="77777777" w:rsidTr="008E6D6B">
        <w:trPr>
          <w:trHeight w:val="98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519B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7E86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Husynne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C502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213/20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8789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1,00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7A3E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KW ZA1H/00075254/2</w:t>
            </w:r>
          </w:p>
          <w:p w14:paraId="260396CF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 xml:space="preserve">Grunty orne – </w:t>
            </w:r>
            <w:proofErr w:type="spellStart"/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RIIIa</w:t>
            </w:r>
            <w:proofErr w:type="spellEnd"/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2BD4775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 xml:space="preserve">Pastwiska trwałe - </w:t>
            </w:r>
            <w:proofErr w:type="spellStart"/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PsII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3F8C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RP – tereny produkcji rolnej.</w:t>
            </w:r>
          </w:p>
          <w:p w14:paraId="4771DB5D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6223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D35F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lang w:eastAsia="pl-PL"/>
              </w:rPr>
              <w:t>Dzierżawa</w:t>
            </w:r>
          </w:p>
          <w:p w14:paraId="0157CAB1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lang w:eastAsia="pl-PL"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A06D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15- maja</w:t>
            </w:r>
          </w:p>
          <w:p w14:paraId="5FA22AF2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77D7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1000,00</w:t>
            </w:r>
          </w:p>
        </w:tc>
      </w:tr>
      <w:tr w:rsidR="00CE0523" w:rsidRPr="00CE0523" w14:paraId="3F9AEA41" w14:textId="77777777" w:rsidTr="008E6D6B">
        <w:trPr>
          <w:trHeight w:val="8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A458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9051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Husynne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7726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366/2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D33C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0,25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63E3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KW ZA1H/00075254/2</w:t>
            </w:r>
          </w:p>
          <w:p w14:paraId="4EC6D30E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 xml:space="preserve">Łąki trwałe –  ŁIII, ŁIV, Grunty orne – </w:t>
            </w:r>
            <w:proofErr w:type="spellStart"/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RIIIb</w:t>
            </w:r>
            <w:proofErr w:type="spellEnd"/>
          </w:p>
          <w:p w14:paraId="3C9BA6E3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Rowy - W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3466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RZ – tereny produkcji rolnej.</w:t>
            </w:r>
          </w:p>
          <w:p w14:paraId="4B0CF00A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984F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  <w:p w14:paraId="1D1CDF06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B83A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053C7B1D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CCB1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15- maja</w:t>
            </w:r>
          </w:p>
          <w:p w14:paraId="02F8953F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794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200,00</w:t>
            </w:r>
          </w:p>
        </w:tc>
      </w:tr>
      <w:tr w:rsidR="00CE0523" w:rsidRPr="00CE0523" w14:paraId="0B5B4D09" w14:textId="77777777" w:rsidTr="008E6D6B">
        <w:trPr>
          <w:trHeight w:val="94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A704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1168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Świerszczów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8B2A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107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8F92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0,79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8831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Brak KW</w:t>
            </w:r>
          </w:p>
          <w:p w14:paraId="43E58376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Grunty orne – RI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2088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RP – tereny produkcji rolnej</w:t>
            </w:r>
          </w:p>
          <w:p w14:paraId="7B79D300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9FCA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B45E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lang w:eastAsia="pl-PL"/>
              </w:rPr>
              <w:t>Dzierżawa</w:t>
            </w:r>
          </w:p>
          <w:p w14:paraId="30FA4587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lang w:eastAsia="pl-PL"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1B8C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120F72A0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1068" w14:textId="77777777" w:rsidR="00CE0523" w:rsidRPr="00CE0523" w:rsidRDefault="00CE0523" w:rsidP="00CE052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523">
              <w:rPr>
                <w:rFonts w:ascii="Times New Roman" w:eastAsia="Times New Roman" w:hAnsi="Times New Roman" w:cs="Times New Roman"/>
                <w:lang w:eastAsia="pl-PL"/>
              </w:rPr>
              <w:t>800,00</w:t>
            </w:r>
          </w:p>
        </w:tc>
      </w:tr>
    </w:tbl>
    <w:p w14:paraId="48A7116F" w14:textId="77777777" w:rsidR="00CE0523" w:rsidRPr="00CE0523" w:rsidRDefault="00CE0523" w:rsidP="00CE0523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bookmarkStart w:id="2" w:name="_Hlk21622783"/>
    </w:p>
    <w:p w14:paraId="679F99C8" w14:textId="2AB38039" w:rsidR="00CE0523" w:rsidRDefault="00CE0523" w:rsidP="00CE0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05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Czynsz dzierżawny nie będzie podlegać aktualizacj</w:t>
      </w:r>
      <w:bookmarkEnd w:id="2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i.</w:t>
      </w:r>
    </w:p>
    <w:p w14:paraId="281DE3D7" w14:textId="77777777" w:rsidR="00CE0523" w:rsidRPr="00CE0523" w:rsidRDefault="00CE0523" w:rsidP="00CE0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DB6FF6" w14:textId="77777777" w:rsidR="00CE0523" w:rsidRPr="00CE0523" w:rsidRDefault="00CE0523" w:rsidP="00CE052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05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Dzierżawca opłaca podatek w/g deklaracji podatkowej.</w:t>
      </w:r>
    </w:p>
    <w:p w14:paraId="2D631632" w14:textId="77777777" w:rsidR="00CE0523" w:rsidRPr="00CE0523" w:rsidRDefault="00CE0523" w:rsidP="00CE0523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05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Niniejszy wykaz na podstawie art. 35 ust. 1 ustawy z dnia 21 sierpnia 1997 r. o gospodarce nieruchomościami (</w:t>
      </w:r>
      <w:proofErr w:type="spellStart"/>
      <w:r w:rsidRPr="00CE05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CE05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Dz.U. z 2024 r. poz. 1145) wywieszono                      na okres 21 dni od </w:t>
      </w:r>
      <w:r w:rsidRPr="00CE05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17.09.2024 r. do 07.10.2024 r.</w:t>
      </w:r>
      <w:r w:rsidRPr="00CE05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tablicy ogłoszeń w Urzędzie Gminy oraz </w:t>
      </w:r>
      <w:r w:rsidRPr="00CE052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na stronie internetowej </w:t>
      </w:r>
      <w:hyperlink r:id="rId4" w:history="1">
        <w:r w:rsidRPr="00CE0523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www.gminahrubieszow.pl</w:t>
        </w:r>
      </w:hyperlink>
      <w:r w:rsidRPr="00CE05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CE052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 Biuletynie </w:t>
      </w:r>
      <w:r w:rsidRPr="00CE052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Informacji Publicznej </w:t>
      </w:r>
      <w:r w:rsidRPr="00CE05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oraz w sposób zwyczajowo przyjęty na tablicach ogłoszeń w wymienionych w ogłoszeniu miejscowościach</w:t>
      </w:r>
      <w:r w:rsidRPr="00CE05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informację o jego wywieszeniu zamieszczono w prasie lokalnej.</w:t>
      </w:r>
      <w:r w:rsidRPr="00CE05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D57504F" w14:textId="77777777" w:rsidR="00CE0523" w:rsidRPr="00CE0523" w:rsidRDefault="00CE0523" w:rsidP="00CE052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05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Więcej informacji można uzyskać w Urzędzie Gminy Hrubieszów, pok. nr 8 lub pod numerem telefonu 84 696 26 81 wew. 22 w godzinach pracy.</w:t>
      </w:r>
      <w:r w:rsidRPr="00CE05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9B0BFDE" w14:textId="77777777" w:rsidR="00CE0523" w:rsidRPr="00CE0523" w:rsidRDefault="00CE0523" w:rsidP="00CE052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BD60F7" w14:textId="77777777" w:rsidR="00CE0523" w:rsidRDefault="00CE0523" w:rsidP="00CE052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722971" w14:textId="77777777" w:rsidR="00CE0523" w:rsidRPr="00CE0523" w:rsidRDefault="00CE0523" w:rsidP="00CE052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3DE237" w14:textId="77777777" w:rsidR="00CE0523" w:rsidRPr="00CE0523" w:rsidRDefault="00CE0523" w:rsidP="00CE052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1BFC78" w14:textId="77777777" w:rsidR="00CE0523" w:rsidRPr="00CE0523" w:rsidRDefault="00CE0523" w:rsidP="00CE0523">
      <w:pPr>
        <w:spacing w:after="0" w:line="276" w:lineRule="auto"/>
        <w:ind w:left="10620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05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Wójt Gminy Hrubieszów</w:t>
      </w:r>
    </w:p>
    <w:p w14:paraId="51B1730A" w14:textId="77777777" w:rsidR="00CE0523" w:rsidRPr="00CE0523" w:rsidRDefault="00CE0523" w:rsidP="00CE0523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97329B" w14:textId="77777777" w:rsidR="00CE0523" w:rsidRPr="00CE0523" w:rsidRDefault="00CE0523" w:rsidP="00CE0523">
      <w:pPr>
        <w:spacing w:after="0" w:line="276" w:lineRule="auto"/>
        <w:ind w:left="1132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05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/-/Tomasz Zając</w:t>
      </w:r>
    </w:p>
    <w:bookmarkEnd w:id="0"/>
    <w:p w14:paraId="067D3456" w14:textId="77777777" w:rsidR="00CE0523" w:rsidRPr="00CE0523" w:rsidRDefault="00CE0523" w:rsidP="00CE0523">
      <w:pPr>
        <w:spacing w:after="20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1874AB0A" w14:textId="77777777" w:rsidR="006A3D55" w:rsidRDefault="006A3D55"/>
    <w:sectPr w:rsidR="006A3D55" w:rsidSect="00CE0523">
      <w:pgSz w:w="16838" w:h="11906" w:orient="landscape"/>
      <w:pgMar w:top="993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3E"/>
    <w:rsid w:val="006A3D55"/>
    <w:rsid w:val="0094409F"/>
    <w:rsid w:val="00CE0523"/>
    <w:rsid w:val="00D1773E"/>
    <w:rsid w:val="00F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17C8"/>
  <w15:chartTrackingRefBased/>
  <w15:docId w15:val="{6297F8DC-0F30-48E9-9AD8-44AB90E6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iatkatabelijasna2">
    <w:name w:val="Siatka tabeli — jasna2"/>
    <w:basedOn w:val="Standardowy"/>
    <w:next w:val="Siatkatabelijasna"/>
    <w:uiPriority w:val="40"/>
    <w:rsid w:val="00CE0523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CE05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</cp:revision>
  <cp:lastPrinted>2024-09-17T08:37:00Z</cp:lastPrinted>
  <dcterms:created xsi:type="dcterms:W3CDTF">2024-09-17T08:33:00Z</dcterms:created>
  <dcterms:modified xsi:type="dcterms:W3CDTF">2024-09-17T09:24:00Z</dcterms:modified>
</cp:coreProperties>
</file>