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5E00" w14:textId="77777777" w:rsidR="00587792" w:rsidRPr="00587792" w:rsidRDefault="00587792" w:rsidP="0058779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124764917"/>
      <w:r w:rsidRPr="0058779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1 do Zarządzenia Wójta Gminy Hrubieszów nr 95/2023 z dnia 13.10.2023 r.</w:t>
      </w:r>
    </w:p>
    <w:p w14:paraId="69252C0B" w14:textId="77777777" w:rsidR="00587792" w:rsidRPr="00587792" w:rsidRDefault="00587792" w:rsidP="0058779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217A08D" w14:textId="77777777" w:rsidR="00587792" w:rsidRPr="00587792" w:rsidRDefault="00587792" w:rsidP="0058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877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sprzedaży w drodze przetargu ustnego nieograniczonego</w:t>
      </w:r>
    </w:p>
    <w:p w14:paraId="6F77130B" w14:textId="77777777" w:rsidR="00587792" w:rsidRPr="00587792" w:rsidRDefault="00587792" w:rsidP="0058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9"/>
        <w:gridCol w:w="850"/>
        <w:gridCol w:w="1134"/>
        <w:gridCol w:w="2550"/>
        <w:gridCol w:w="2546"/>
        <w:gridCol w:w="3267"/>
        <w:gridCol w:w="1558"/>
        <w:gridCol w:w="1276"/>
      </w:tblGrid>
      <w:tr w:rsidR="00587792" w:rsidRPr="00587792" w14:paraId="386EAA62" w14:textId="77777777" w:rsidTr="006D5AE9">
        <w:trPr>
          <w:trHeight w:val="1056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46227452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553" w:type="pct"/>
            <w:shd w:val="clear" w:color="auto" w:fill="auto"/>
            <w:vAlign w:val="center"/>
          </w:tcPr>
          <w:p w14:paraId="32D55A36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3DF29D16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5" w:type="pct"/>
            <w:vAlign w:val="center"/>
          </w:tcPr>
          <w:p w14:paraId="1F813C2C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367" w:type="pct"/>
            <w:vAlign w:val="center"/>
          </w:tcPr>
          <w:p w14:paraId="3BEE1C08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38B633A7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40E851DA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(ha)</w:t>
            </w:r>
          </w:p>
        </w:tc>
        <w:tc>
          <w:tcPr>
            <w:tcW w:w="825" w:type="pct"/>
            <w:vAlign w:val="center"/>
          </w:tcPr>
          <w:p w14:paraId="2B98FD46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824" w:type="pct"/>
            <w:vAlign w:val="center"/>
          </w:tcPr>
          <w:p w14:paraId="2739418B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zgodnie </w:t>
            </w:r>
          </w:p>
          <w:p w14:paraId="5A94468A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562FC32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4171B865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504" w:type="pct"/>
            <w:vAlign w:val="center"/>
          </w:tcPr>
          <w:p w14:paraId="42BBD74E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nieruchomości netto </w:t>
            </w:r>
          </w:p>
        </w:tc>
        <w:tc>
          <w:tcPr>
            <w:tcW w:w="413" w:type="pct"/>
            <w:vAlign w:val="center"/>
          </w:tcPr>
          <w:p w14:paraId="3B3F924B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DC219D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680239C2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87792" w:rsidRPr="00587792" w14:paraId="4867C672" w14:textId="77777777" w:rsidTr="006D5AE9">
        <w:trPr>
          <w:trHeight w:val="853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088B4274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F3D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Janki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2B8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647A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0,16</w:t>
            </w:r>
          </w:p>
        </w:tc>
        <w:tc>
          <w:tcPr>
            <w:tcW w:w="825" w:type="pct"/>
            <w:vAlign w:val="center"/>
          </w:tcPr>
          <w:p w14:paraId="48A268AC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ZA1H/00070149/8</w:t>
            </w: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Oznaczona w ewidencji gruntów jako grunty orne -</w:t>
            </w:r>
            <w:proofErr w:type="spellStart"/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RIIIa</w:t>
            </w:r>
            <w:proofErr w:type="spellEnd"/>
          </w:p>
        </w:tc>
        <w:tc>
          <w:tcPr>
            <w:tcW w:w="824" w:type="pct"/>
            <w:vAlign w:val="center"/>
          </w:tcPr>
          <w:p w14:paraId="19966BD9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Teren oznaczony symbolem MU – tereny zabudowy mieszkaniowej.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3AB423BF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Nieruchomość niezabudowana, p</w:t>
            </w:r>
            <w:r w:rsidRPr="005877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ołożona  przy drodze gminnej.</w:t>
            </w:r>
          </w:p>
          <w:p w14:paraId="2BCC2DE8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w kształcie trapezu.</w:t>
            </w:r>
          </w:p>
        </w:tc>
        <w:tc>
          <w:tcPr>
            <w:tcW w:w="504" w:type="pct"/>
            <w:vAlign w:val="center"/>
          </w:tcPr>
          <w:p w14:paraId="5309D6C0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16 980,00</w:t>
            </w:r>
          </w:p>
        </w:tc>
        <w:tc>
          <w:tcPr>
            <w:tcW w:w="413" w:type="pct"/>
            <w:vAlign w:val="center"/>
          </w:tcPr>
          <w:p w14:paraId="3B8069CE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 ceny doliczony zostanie  podatek Vat 23%.</w:t>
            </w:r>
          </w:p>
        </w:tc>
      </w:tr>
      <w:tr w:rsidR="00587792" w:rsidRPr="00587792" w14:paraId="385955E5" w14:textId="77777777" w:rsidTr="006D5AE9">
        <w:trPr>
          <w:trHeight w:val="853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5034EF9C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89A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Janki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991F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178C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0,37</w:t>
            </w:r>
          </w:p>
        </w:tc>
        <w:tc>
          <w:tcPr>
            <w:tcW w:w="825" w:type="pct"/>
            <w:vAlign w:val="center"/>
          </w:tcPr>
          <w:p w14:paraId="1910352C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ZA1H/00070149/8</w:t>
            </w: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Oznaczona w ewidencji gruntów jako grunty rolne zabudowane Br- RII, </w:t>
            </w:r>
            <w:proofErr w:type="spellStart"/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RIIIa</w:t>
            </w:r>
            <w:proofErr w:type="spellEnd"/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grunty orne – RII, </w:t>
            </w:r>
            <w:proofErr w:type="spellStart"/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RIIIa</w:t>
            </w:r>
            <w:proofErr w:type="spellEnd"/>
          </w:p>
        </w:tc>
        <w:tc>
          <w:tcPr>
            <w:tcW w:w="824" w:type="pct"/>
            <w:vAlign w:val="center"/>
          </w:tcPr>
          <w:p w14:paraId="1DD48E43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Teren oznaczony symbolem MU – tereny zabudowy mieszkaniowej.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7E62596F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Nieruchomość zabudowana drewnianym budynkiem mieszkalnym o pow. 57 m², murowaną stodołą o pow. 128,80 m² oraz drewnianym budynkiem gospodarczym o pow. 31,60 m ², </w:t>
            </w:r>
          </w:p>
          <w:p w14:paraId="1E0DE0E7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w kształcie prostokąta,</w:t>
            </w: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</w:t>
            </w:r>
            <w:r w:rsidRPr="005877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ołożona  przy drodze gminnej.</w:t>
            </w:r>
          </w:p>
        </w:tc>
        <w:tc>
          <w:tcPr>
            <w:tcW w:w="504" w:type="pct"/>
            <w:vAlign w:val="center"/>
          </w:tcPr>
          <w:p w14:paraId="1579AED9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61 500,00</w:t>
            </w:r>
          </w:p>
        </w:tc>
        <w:tc>
          <w:tcPr>
            <w:tcW w:w="413" w:type="pct"/>
            <w:vAlign w:val="center"/>
          </w:tcPr>
          <w:p w14:paraId="783585C2" w14:textId="77777777" w:rsidR="00587792" w:rsidRPr="00587792" w:rsidRDefault="00587792" w:rsidP="0058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77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 ceny doliczony zostanie  podatek Vat 23%.</w:t>
            </w:r>
          </w:p>
        </w:tc>
      </w:tr>
    </w:tbl>
    <w:p w14:paraId="5640F3C1" w14:textId="77777777" w:rsidR="00587792" w:rsidRPr="00587792" w:rsidRDefault="00587792" w:rsidP="00587792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4D40A7C" w14:textId="77777777" w:rsidR="00587792" w:rsidRPr="00587792" w:rsidRDefault="00587792" w:rsidP="00587792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77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Osoby, którym przysługuje pierwszeństwo w nabyciu w/w nieruchomości na podstawie art. 34 ust. 1 pkt 1 i 2 ustawy z dnia 21 sierpnia 1997 r.                              o gospodarce nieruchomościami (Dz. U. z 2023 r. poz. 344 ze zm.) mogą składać wnioski do Wójta Gminy Hrubieszów w terminie nie później niż do dnia</w:t>
      </w:r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77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28.11.2023 r. </w:t>
      </w:r>
    </w:p>
    <w:p w14:paraId="25A2E295" w14:textId="77777777" w:rsidR="00587792" w:rsidRPr="00587792" w:rsidRDefault="00587792" w:rsidP="00587792">
      <w:pPr>
        <w:spacing w:after="0" w:line="240" w:lineRule="auto"/>
        <w:ind w:left="-567" w:right="-59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korzystają z pierwszeństwa w nabyciu nieruchomości, jeżeli złożą oświadczenie, że wyrażają zgodę na cenę ustaloną w sposób określony w ustawie.</w:t>
      </w:r>
    </w:p>
    <w:p w14:paraId="74DB360F" w14:textId="77777777" w:rsidR="00587792" w:rsidRPr="00587792" w:rsidRDefault="00587792" w:rsidP="00587792">
      <w:pPr>
        <w:spacing w:after="0" w:line="240" w:lineRule="auto"/>
        <w:ind w:left="-567" w:right="-59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 wykaz wywieszono na tablicy ogłoszeń w Urzędzie Gminy na okres 21 dni licząc </w:t>
      </w:r>
      <w:r w:rsidRPr="005877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17.10.2023 r. do dnia 06.11.2023 r. </w:t>
      </w:r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informację o jego wywieszeniu podano do publicznej wiadomości poprzez ogłoszenie w prasie lokalnej </w:t>
      </w:r>
      <w:r w:rsidRPr="005877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w sposób zwyczajowo przyjęty na tablicach ogłoszeń w podanej              w wykazie miejscowości</w:t>
      </w:r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58779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5" w:history="1">
        <w:r w:rsidRPr="00587792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58779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Publicznej.</w:t>
      </w:r>
    </w:p>
    <w:p w14:paraId="18B5C5AD" w14:textId="77777777" w:rsidR="00587792" w:rsidRPr="00587792" w:rsidRDefault="00587792" w:rsidP="00587792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Termin, miejsce i warunki przetargu zostaną podane do publicznej wiadomości w odrębnym ogłoszeniu.</w:t>
      </w:r>
    </w:p>
    <w:p w14:paraId="106D4ACD" w14:textId="77777777" w:rsidR="00587792" w:rsidRPr="00587792" w:rsidRDefault="00587792" w:rsidP="00587792">
      <w:pPr>
        <w:spacing w:after="0" w:line="240" w:lineRule="auto"/>
        <w:ind w:left="-567" w:right="-59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77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 Hrubieszowie, pokój nr 8 lub pod numerem telefonu 84 696 26 81 wew. 22  w godzinach pracy urzędu.</w:t>
      </w:r>
      <w:r w:rsidRPr="005877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6C30DE" w14:textId="77777777" w:rsidR="00587792" w:rsidRPr="00587792" w:rsidRDefault="00587792" w:rsidP="00587792">
      <w:pPr>
        <w:spacing w:after="0" w:line="240" w:lineRule="auto"/>
        <w:ind w:left="9912" w:right="-5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05FE0EF0" w14:textId="6F76F542" w:rsidR="006A3D55" w:rsidRPr="00587792" w:rsidRDefault="00587792" w:rsidP="00587792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587792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7625B9D6" w14:textId="0DE5CF87" w:rsidR="00587792" w:rsidRPr="00587792" w:rsidRDefault="00587792" w:rsidP="00587792">
      <w:pPr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87792">
        <w:rPr>
          <w:rFonts w:ascii="Times New Roman" w:hAnsi="Times New Roman" w:cs="Times New Roman"/>
          <w:sz w:val="24"/>
          <w:szCs w:val="24"/>
        </w:rPr>
        <w:t>/-/ Tomasz Zając</w:t>
      </w:r>
    </w:p>
    <w:sectPr w:rsidR="00587792" w:rsidRPr="00587792" w:rsidSect="00587792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48"/>
    <w:rsid w:val="00587792"/>
    <w:rsid w:val="006A3D55"/>
    <w:rsid w:val="008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ACF5"/>
  <w15:chartTrackingRefBased/>
  <w15:docId w15:val="{98BE67BE-97FC-453F-BEFA-0D6524E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2023-10-17T07:24:00Z</dcterms:created>
  <dcterms:modified xsi:type="dcterms:W3CDTF">2023-10-17T07:26:00Z</dcterms:modified>
</cp:coreProperties>
</file>