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A337" w14:textId="6F812DFC" w:rsidR="00E56F35" w:rsidRDefault="00F14B58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130E63CD" w14:textId="77777777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Hrubieszów</w:t>
      </w:r>
    </w:p>
    <w:p w14:paraId="2A177BC0" w14:textId="77777777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4221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2FA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221B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4221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1F34B24" w14:textId="77777777" w:rsidR="00E56F35" w:rsidRDefault="00F4221B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4221B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przeprowadzenia na obszarze Gminy Hrubieszów</w:t>
      </w:r>
      <w:r w:rsidRPr="00F4221B">
        <w:rPr>
          <w:rFonts w:ascii="Times New Roman" w:hAnsi="Times New Roman" w:cs="Times New Roman"/>
          <w:b/>
          <w:bCs/>
          <w:sz w:val="24"/>
          <w:szCs w:val="24"/>
        </w:rPr>
        <w:t xml:space="preserve"> konsultacji społecznych projektu Strategii rozwoju ponadlokalnego Hrubieszowskiego Obszaru Funkcjonalnego na lata 2021 – 2030 wraz z prognozą oddziaływania na środowisko do projektu dokumentu</w:t>
      </w:r>
    </w:p>
    <w:p w14:paraId="4D968E7A" w14:textId="77777777" w:rsidR="00E56F35" w:rsidRDefault="00E56F35" w:rsidP="00E56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4B577" w14:textId="77777777" w:rsidR="00F4221B" w:rsidRPr="00337AE2" w:rsidRDefault="00F4221B" w:rsidP="00F4221B">
      <w:pPr>
        <w:jc w:val="both"/>
        <w:rPr>
          <w:rFonts w:eastAsia="Times New Roman" w:cstheme="minorHAnsi"/>
          <w:lang w:eastAsia="pl-PL"/>
        </w:rPr>
      </w:pPr>
      <w:r w:rsidRPr="00337AE2">
        <w:rPr>
          <w:rFonts w:cstheme="minorHAnsi"/>
        </w:rPr>
        <w:t>Na podstawie art. 5a ustawy z dnia 8 marca 1990 roku o samorządzie gminnym (</w:t>
      </w:r>
      <w:r w:rsidR="009549E4">
        <w:rPr>
          <w:rFonts w:cstheme="minorHAnsi"/>
        </w:rPr>
        <w:t>t</w:t>
      </w:r>
      <w:r w:rsidRPr="00337AE2">
        <w:rPr>
          <w:rFonts w:cstheme="minorHAnsi"/>
        </w:rPr>
        <w:t>j. Dz.U. z 202</w:t>
      </w:r>
      <w:r w:rsidR="009549E4">
        <w:rPr>
          <w:rFonts w:cstheme="minorHAnsi"/>
        </w:rPr>
        <w:t>3</w:t>
      </w:r>
      <w:r w:rsidRPr="00337AE2">
        <w:rPr>
          <w:rFonts w:cstheme="minorHAnsi"/>
        </w:rPr>
        <w:t xml:space="preserve"> r. poz. </w:t>
      </w:r>
      <w:r w:rsidR="009549E4">
        <w:rPr>
          <w:rFonts w:cstheme="minorHAnsi"/>
        </w:rPr>
        <w:t>40 ze zm.</w:t>
      </w:r>
      <w:r w:rsidRPr="00337AE2">
        <w:rPr>
          <w:rFonts w:cstheme="minorHAnsi"/>
        </w:rPr>
        <w:t xml:space="preserve">); w związku z art. 47, art. 39 ust. 1 i art. 54 ust. 2 ustawy z dnia 3 października 2008 roku o udostępnianiu informacji o środowisku i jego ochronie, udziale społeczeństwa w ochronie środowiska oraz o ocenach oddziaływania na środowisko (tj. Dz. U. z </w:t>
      </w:r>
      <w:r w:rsidR="009549E4">
        <w:rPr>
          <w:rFonts w:cstheme="minorHAnsi"/>
        </w:rPr>
        <w:t>2023</w:t>
      </w:r>
      <w:r w:rsidRPr="00337AE2">
        <w:rPr>
          <w:rFonts w:cstheme="minorHAnsi"/>
        </w:rPr>
        <w:t xml:space="preserve"> r. poz. 1</w:t>
      </w:r>
      <w:r w:rsidR="009549E4">
        <w:rPr>
          <w:rFonts w:cstheme="minorHAnsi"/>
        </w:rPr>
        <w:t>094 ze zm.</w:t>
      </w:r>
      <w:r w:rsidRPr="00337AE2">
        <w:rPr>
          <w:rFonts w:cstheme="minorHAnsi"/>
        </w:rPr>
        <w:t xml:space="preserve">) </w:t>
      </w:r>
      <w:r>
        <w:rPr>
          <w:rFonts w:eastAsia="Times New Roman" w:cstheme="minorHAnsi"/>
          <w:lang w:eastAsia="pl-PL"/>
        </w:rPr>
        <w:t>Wójt Gminy</w:t>
      </w:r>
      <w:r w:rsidRPr="00337AE2">
        <w:rPr>
          <w:rFonts w:eastAsia="Times New Roman" w:cstheme="minorHAnsi"/>
          <w:lang w:eastAsia="pl-PL"/>
        </w:rPr>
        <w:t xml:space="preserve"> Hrubieszów informuje o rozpoczęciu konsultacji społecznych:</w:t>
      </w:r>
    </w:p>
    <w:p w14:paraId="1812533A" w14:textId="77777777" w:rsidR="00F4221B" w:rsidRPr="00337AE2" w:rsidRDefault="00F4221B" w:rsidP="00F4221B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lang w:eastAsia="pl-PL"/>
        </w:rPr>
      </w:pPr>
      <w:r w:rsidRPr="00337AE2">
        <w:rPr>
          <w:rFonts w:eastAsia="Times New Roman" w:cstheme="minorHAnsi"/>
          <w:lang w:eastAsia="pl-PL"/>
        </w:rPr>
        <w:t>projektu Strategii rozwoju ponadlokalnego Hrubieszowskiego Obszaru Funkcjonalnego na lata 2021 – 2030,</w:t>
      </w:r>
    </w:p>
    <w:p w14:paraId="120F8601" w14:textId="77777777" w:rsidR="00F4221B" w:rsidRPr="00337AE2" w:rsidRDefault="00F4221B" w:rsidP="00F4221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337AE2">
        <w:rPr>
          <w:rFonts w:eastAsia="Times New Roman" w:cstheme="minorHAnsi"/>
          <w:lang w:eastAsia="pl-PL"/>
        </w:rPr>
        <w:t>Prognozy oddziaływania na środowisko projektu Strategii rozwoju ponadlokalnego Hrubieszowskiego Obszaru Funkcjonalnego na lata 2021 – 2030.</w:t>
      </w:r>
    </w:p>
    <w:p w14:paraId="78949519" w14:textId="77777777" w:rsidR="00F4221B" w:rsidRDefault="00F4221B" w:rsidP="00F4221B">
      <w:pPr>
        <w:spacing w:before="120" w:after="0"/>
        <w:jc w:val="both"/>
        <w:rPr>
          <w:rFonts w:eastAsia="Times New Roman" w:cstheme="minorHAnsi"/>
          <w:lang w:eastAsia="pl-PL"/>
        </w:rPr>
      </w:pPr>
      <w:r w:rsidRPr="00337AE2">
        <w:rPr>
          <w:rFonts w:eastAsia="Times New Roman" w:cstheme="minorHAnsi"/>
          <w:lang w:eastAsia="pl-PL"/>
        </w:rPr>
        <w:t xml:space="preserve">Celem konsultacji społecznych jest zapoznanie się społeczności lokalnej z treścią dokumentu Strategii wraz z Prognozą. Głównym celem rozwoju </w:t>
      </w:r>
      <w:r>
        <w:rPr>
          <w:rFonts w:eastAsia="Times New Roman" w:cstheme="minorHAnsi"/>
          <w:lang w:eastAsia="pl-PL"/>
        </w:rPr>
        <w:t>Hrubieszowskiego Obszaru Funkcjonalnego</w:t>
      </w:r>
      <w:r w:rsidRPr="00337AE2">
        <w:rPr>
          <w:rFonts w:eastAsia="Times New Roman" w:cstheme="minorHAnsi"/>
          <w:lang w:eastAsia="pl-PL"/>
        </w:rPr>
        <w:t xml:space="preserve"> jest zapewnienie wysokiej jakości życia jego mieszkańcom oraz budowanie silnej pozycji konkurencyjnej w skali kraju. Odpowiedzią na zdefiniowaną misję i wizję obszaru są cele strategiczne. Strategia rozwoju ponadlokalnego Hrubieszowskiego Obszaru Funkcjonalnego na lata 2021 – 2030 wyznacza cztery cele strategiczne obejmujące najistotniejsze potrzeby i oczekiwania</w:t>
      </w:r>
      <w:r>
        <w:rPr>
          <w:rFonts w:eastAsia="Times New Roman" w:cstheme="minorHAnsi"/>
          <w:lang w:eastAsia="pl-PL"/>
        </w:rPr>
        <w:t xml:space="preserve"> interesariuszy z terenu Hrubieszowskiego Obszaru Funkcjonalnego</w:t>
      </w:r>
      <w:r w:rsidRPr="00337AE2">
        <w:rPr>
          <w:rFonts w:eastAsia="Times New Roman" w:cstheme="minorHAnsi"/>
          <w:lang w:eastAsia="pl-PL"/>
        </w:rPr>
        <w:t>:</w:t>
      </w:r>
    </w:p>
    <w:p w14:paraId="7728DDE2" w14:textId="77777777" w:rsidR="00F4221B" w:rsidRPr="00337AE2" w:rsidRDefault="00F4221B" w:rsidP="00F4221B">
      <w:pPr>
        <w:pStyle w:val="Akapitzlist"/>
        <w:numPr>
          <w:ilvl w:val="0"/>
          <w:numId w:val="9"/>
        </w:numPr>
      </w:pPr>
      <w:r w:rsidRPr="00337AE2">
        <w:t>Cel strategiczny 1: Lepsza jakość życia i zintegrowana społeczność lokalna,</w:t>
      </w:r>
    </w:p>
    <w:p w14:paraId="75D52667" w14:textId="77777777" w:rsidR="00F4221B" w:rsidRPr="00337AE2" w:rsidRDefault="00F4221B" w:rsidP="00F4221B">
      <w:pPr>
        <w:pStyle w:val="Akapitzlist"/>
        <w:numPr>
          <w:ilvl w:val="0"/>
          <w:numId w:val="9"/>
        </w:numPr>
      </w:pPr>
      <w:r w:rsidRPr="00337AE2">
        <w:t>Cel strategiczny 2: Czyste środowisko i adaptacja do zmian klimatu,</w:t>
      </w:r>
    </w:p>
    <w:p w14:paraId="0D2F2EA3" w14:textId="77777777" w:rsidR="00F4221B" w:rsidRPr="00337AE2" w:rsidRDefault="00F4221B" w:rsidP="00F4221B">
      <w:pPr>
        <w:pStyle w:val="Akapitzlist"/>
        <w:numPr>
          <w:ilvl w:val="0"/>
          <w:numId w:val="9"/>
        </w:numPr>
      </w:pPr>
      <w:r w:rsidRPr="00337AE2">
        <w:t>Cel strategiczny 3: Rozwijająca się gospodarka i lokalny rynek pracy,</w:t>
      </w:r>
    </w:p>
    <w:p w14:paraId="661CE85F" w14:textId="77777777" w:rsidR="00F4221B" w:rsidRPr="00337AE2" w:rsidRDefault="00F4221B" w:rsidP="00F4221B">
      <w:pPr>
        <w:pStyle w:val="Akapitzlist"/>
        <w:numPr>
          <w:ilvl w:val="0"/>
          <w:numId w:val="9"/>
        </w:numPr>
      </w:pPr>
      <w:r w:rsidRPr="00337AE2">
        <w:t>Cel strategiczny 4: Sprawna administracja i aktywne społeczeństwo obywatelskie.</w:t>
      </w:r>
    </w:p>
    <w:p w14:paraId="7E0B7773" w14:textId="77777777" w:rsidR="00F4221B" w:rsidRDefault="00F4221B" w:rsidP="00E56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2690C" w14:textId="77777777" w:rsidR="00FE30B6" w:rsidRDefault="006A4B0D" w:rsidP="001E78F6">
      <w:pPr>
        <w:jc w:val="both"/>
        <w:rPr>
          <w:lang w:eastAsia="pl-PL"/>
        </w:rPr>
      </w:pPr>
      <w:r w:rsidRPr="006A4B0D">
        <w:rPr>
          <w:lang w:eastAsia="pl-PL"/>
        </w:rPr>
        <w:t>Konsultacje społeczne przeprowadzone będą w terminie od dnia 0</w:t>
      </w:r>
      <w:r w:rsidR="00012FAD">
        <w:rPr>
          <w:lang w:eastAsia="pl-PL"/>
        </w:rPr>
        <w:t>4</w:t>
      </w:r>
      <w:r w:rsidRPr="006A4B0D">
        <w:rPr>
          <w:lang w:eastAsia="pl-PL"/>
        </w:rPr>
        <w:t>.</w:t>
      </w:r>
      <w:r w:rsidR="00F4221B">
        <w:rPr>
          <w:lang w:eastAsia="pl-PL"/>
        </w:rPr>
        <w:t>10</w:t>
      </w:r>
      <w:r w:rsidRPr="006A4B0D">
        <w:rPr>
          <w:lang w:eastAsia="pl-PL"/>
        </w:rPr>
        <w:t xml:space="preserve">.2023 r. </w:t>
      </w:r>
    </w:p>
    <w:p w14:paraId="26B4A4FD" w14:textId="3CFEB974" w:rsidR="00F4221B" w:rsidRDefault="00F4221B" w:rsidP="001E78F6">
      <w:pPr>
        <w:jc w:val="both"/>
        <w:rPr>
          <w:lang w:eastAsia="pl-PL"/>
        </w:rPr>
      </w:pPr>
      <w:r w:rsidRPr="00F4221B">
        <w:rPr>
          <w:lang w:eastAsia="pl-PL"/>
        </w:rPr>
        <w:t xml:space="preserve">Uwagi oraz </w:t>
      </w:r>
      <w:r w:rsidR="00F14B58">
        <w:rPr>
          <w:lang w:eastAsia="pl-PL"/>
        </w:rPr>
        <w:t>wnioski</w:t>
      </w:r>
      <w:r w:rsidR="00F14B58" w:rsidRPr="00F4221B">
        <w:rPr>
          <w:lang w:eastAsia="pl-PL"/>
        </w:rPr>
        <w:t xml:space="preserve"> </w:t>
      </w:r>
      <w:r w:rsidRPr="00F4221B">
        <w:rPr>
          <w:lang w:eastAsia="pl-PL"/>
        </w:rPr>
        <w:t xml:space="preserve">do konsultowanych dokumentów można składać do dnia </w:t>
      </w:r>
      <w:r>
        <w:rPr>
          <w:lang w:eastAsia="pl-PL"/>
        </w:rPr>
        <w:t>0</w:t>
      </w:r>
      <w:r w:rsidR="00060D99">
        <w:rPr>
          <w:lang w:eastAsia="pl-PL"/>
        </w:rPr>
        <w:t>8</w:t>
      </w:r>
      <w:r>
        <w:rPr>
          <w:lang w:eastAsia="pl-PL"/>
        </w:rPr>
        <w:t>.11.</w:t>
      </w:r>
      <w:r w:rsidRPr="00F4221B">
        <w:rPr>
          <w:lang w:eastAsia="pl-PL"/>
        </w:rPr>
        <w:t>2023 roku. Wszystkie zgłoszone uwagi i wnioski rozpatrzone zostaną przez Burmistrza Miasta Hrubieszowa oraz Wójta Gminy Hrubieszów. Zasadne wnioski zostaną umieszczone w Strategii rozwoju ponadlokalnego Hrubieszowskiego Obszaru Funkcjonalnego na lata 2021 – 2030 oraz w Prognozie oddziaływania na środowisko projektu Strategii rozwoju ponadlokalnego Hrubieszowskiego Obszaru Funkcjonalnego na lata 2021 – 2030. Projekty dokumentów podlegające konsultacjom społecznym zamieszczono jako załączniki do obwieszczenia</w:t>
      </w:r>
      <w:r w:rsidR="003A29CC">
        <w:rPr>
          <w:lang w:eastAsia="pl-PL"/>
        </w:rPr>
        <w:t xml:space="preserve"> (zarządzenia)</w:t>
      </w:r>
      <w:r w:rsidRPr="00F4221B">
        <w:rPr>
          <w:lang w:eastAsia="pl-PL"/>
        </w:rPr>
        <w:t>.</w:t>
      </w:r>
    </w:p>
    <w:p w14:paraId="7B2A3727" w14:textId="77777777" w:rsidR="00F4221B" w:rsidRDefault="00F4221B" w:rsidP="001E78F6">
      <w:pPr>
        <w:jc w:val="both"/>
        <w:rPr>
          <w:lang w:eastAsia="pl-PL"/>
        </w:rPr>
      </w:pPr>
    </w:p>
    <w:p w14:paraId="1D92CAAE" w14:textId="77777777" w:rsidR="00F4221B" w:rsidRPr="00F4221B" w:rsidRDefault="00F4221B" w:rsidP="00F4221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4221B">
        <w:rPr>
          <w:rFonts w:eastAsia="Times New Roman" w:cstheme="minorHAnsi"/>
          <w:lang w:eastAsia="pl-PL"/>
        </w:rPr>
        <w:lastRenderedPageBreak/>
        <w:t xml:space="preserve">Projekt Strategii oraz prognoza oddziaływania na środowisko projektu Strategii będą wyłożone do publicznego wglądu w siedzibie </w:t>
      </w:r>
      <w:r w:rsidR="005D5E83" w:rsidRPr="005D5E83">
        <w:rPr>
          <w:rFonts w:eastAsia="Times New Roman" w:cstheme="minorHAnsi"/>
          <w:lang w:eastAsia="pl-PL"/>
        </w:rPr>
        <w:t xml:space="preserve">Urzędu Gminy Hrubieszów (Bolesława Prusa 8, 22-500 Hrubieszów). </w:t>
      </w:r>
      <w:r w:rsidRPr="00F4221B">
        <w:rPr>
          <w:rFonts w:eastAsia="Times New Roman" w:cstheme="minorHAnsi"/>
          <w:lang w:eastAsia="pl-PL"/>
        </w:rPr>
        <w:t xml:space="preserve"> Będzie również dostępny w formie elektronicznej </w:t>
      </w:r>
      <w:r w:rsidR="005D5E83" w:rsidRPr="005D5E83">
        <w:rPr>
          <w:rFonts w:eastAsia="Times New Roman" w:cstheme="minorHAnsi"/>
          <w:lang w:eastAsia="pl-PL"/>
        </w:rPr>
        <w:t xml:space="preserve">na stronie Urzędu Gminy Hrubieszów pod adresem </w:t>
      </w:r>
      <w:hyperlink r:id="rId8" w:history="1">
        <w:r w:rsidR="005D5E83" w:rsidRPr="005E3DD0">
          <w:rPr>
            <w:rStyle w:val="Hipercze"/>
            <w:rFonts w:eastAsia="Times New Roman" w:cstheme="minorHAnsi"/>
            <w:lang w:eastAsia="pl-PL"/>
          </w:rPr>
          <w:t>www.gminahrubieszow.pl</w:t>
        </w:r>
      </w:hyperlink>
      <w:r w:rsidR="005D5E83">
        <w:rPr>
          <w:rFonts w:eastAsia="Times New Roman" w:cstheme="minorHAnsi"/>
          <w:lang w:eastAsia="pl-PL"/>
        </w:rPr>
        <w:t xml:space="preserve"> </w:t>
      </w:r>
      <w:r w:rsidR="005D5E83" w:rsidRPr="005D5E83">
        <w:rPr>
          <w:rFonts w:eastAsia="Times New Roman" w:cstheme="minorHAnsi"/>
          <w:lang w:eastAsia="pl-PL"/>
        </w:rPr>
        <w:t xml:space="preserve">oraz na stronie Biuletynu Informacji Publicznej Urzędu pod adresem </w:t>
      </w:r>
      <w:hyperlink r:id="rId9" w:history="1">
        <w:r w:rsidR="005D5E83" w:rsidRPr="005E3DD0">
          <w:rPr>
            <w:rStyle w:val="Hipercze"/>
            <w:rFonts w:eastAsia="Times New Roman" w:cstheme="minorHAnsi"/>
            <w:lang w:eastAsia="pl-PL"/>
          </w:rPr>
          <w:t>https://ughrubieszow.bip.lubelskie.pl/</w:t>
        </w:r>
      </w:hyperlink>
      <w:r w:rsidR="005D5E83">
        <w:rPr>
          <w:rFonts w:eastAsia="Times New Roman" w:cstheme="minorHAnsi"/>
          <w:lang w:eastAsia="pl-PL"/>
        </w:rPr>
        <w:t>.</w:t>
      </w:r>
    </w:p>
    <w:p w14:paraId="23764443" w14:textId="0C9F505A" w:rsidR="005D5E83" w:rsidRDefault="00F4221B" w:rsidP="00F4221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4221B">
        <w:rPr>
          <w:rFonts w:eastAsia="Times New Roman" w:cstheme="minorHAnsi"/>
          <w:lang w:eastAsia="pl-PL"/>
        </w:rPr>
        <w:t xml:space="preserve">Uwagi i </w:t>
      </w:r>
      <w:r w:rsidR="00F14B58">
        <w:rPr>
          <w:rFonts w:eastAsia="Times New Roman" w:cstheme="minorHAnsi"/>
          <w:lang w:eastAsia="pl-PL"/>
        </w:rPr>
        <w:t>wnioski</w:t>
      </w:r>
      <w:r w:rsidR="00F14B58" w:rsidRPr="00F4221B">
        <w:rPr>
          <w:rFonts w:eastAsia="Times New Roman" w:cstheme="minorHAnsi"/>
          <w:lang w:eastAsia="pl-PL"/>
        </w:rPr>
        <w:t xml:space="preserve"> </w:t>
      </w:r>
      <w:r w:rsidRPr="00F4221B">
        <w:rPr>
          <w:rFonts w:eastAsia="Times New Roman" w:cstheme="minorHAnsi"/>
          <w:lang w:eastAsia="pl-PL"/>
        </w:rPr>
        <w:t>do projektu Strategii można składać:</w:t>
      </w:r>
    </w:p>
    <w:p w14:paraId="0B258A05" w14:textId="77777777" w:rsidR="005D5E83" w:rsidRPr="005D5E83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D5E83">
        <w:rPr>
          <w:rFonts w:eastAsia="Times New Roman" w:cstheme="minorHAnsi"/>
          <w:lang w:eastAsia="pl-PL"/>
        </w:rPr>
        <w:t>1.</w:t>
      </w:r>
      <w:r w:rsidRPr="005D5E83">
        <w:rPr>
          <w:rFonts w:eastAsia="Times New Roman" w:cstheme="minorHAnsi"/>
          <w:lang w:eastAsia="pl-PL"/>
        </w:rPr>
        <w:tab/>
        <w:t>Pisemnie za pomocą formularza opublikowanego na stronie internetowej Urzędu Gminy Hrubieszów pod adresem www.gminahrubieszow.pl oraz na stronie Biuletynu Informacji Publicznej Urzędu pod adresem https://ughrubieszow.bip.lubelskie.pl/ oraz wyłożonego w formie papierowej w Urzędzie Gminy Hrubieszów, w następujący sposób:</w:t>
      </w:r>
    </w:p>
    <w:p w14:paraId="3A2CA6D3" w14:textId="77777777" w:rsidR="005D5E83" w:rsidRPr="005D5E83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D5E83">
        <w:rPr>
          <w:rFonts w:eastAsia="Times New Roman" w:cstheme="minorHAnsi"/>
          <w:lang w:eastAsia="pl-PL"/>
        </w:rPr>
        <w:t>a)</w:t>
      </w:r>
      <w:r w:rsidRPr="005D5E83">
        <w:rPr>
          <w:rFonts w:eastAsia="Times New Roman" w:cstheme="minorHAnsi"/>
          <w:lang w:eastAsia="pl-PL"/>
        </w:rPr>
        <w:tab/>
        <w:t>w siedzibie Urzędu Gminy Hrubieszów, Bolesława Prusa 8, 22-500 Hrubieszów poprzez złożenie ich w Sekretariacie, w pokoju nr 15,</w:t>
      </w:r>
    </w:p>
    <w:p w14:paraId="5E08D1A7" w14:textId="77777777" w:rsidR="005D5E83" w:rsidRPr="005D5E83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D5E83">
        <w:rPr>
          <w:rFonts w:eastAsia="Times New Roman" w:cstheme="minorHAnsi"/>
          <w:lang w:eastAsia="pl-PL"/>
        </w:rPr>
        <w:t>b)</w:t>
      </w:r>
      <w:r w:rsidRPr="005D5E83">
        <w:rPr>
          <w:rFonts w:eastAsia="Times New Roman" w:cstheme="minorHAnsi"/>
          <w:lang w:eastAsia="pl-PL"/>
        </w:rPr>
        <w:tab/>
        <w:t>pocztą na adres Urzędu Gminy Hrubieszów, Bolesława Prusa 8, 22-500 Hrubieszów (decyduje data wpływu do Urzędu),</w:t>
      </w:r>
    </w:p>
    <w:p w14:paraId="135FEE2E" w14:textId="77777777" w:rsidR="005D5E83" w:rsidRPr="005D5E83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D5E83">
        <w:rPr>
          <w:rFonts w:eastAsia="Times New Roman" w:cstheme="minorHAnsi"/>
          <w:lang w:eastAsia="pl-PL"/>
        </w:rPr>
        <w:t>c)</w:t>
      </w:r>
      <w:r w:rsidRPr="005D5E83">
        <w:rPr>
          <w:rFonts w:eastAsia="Times New Roman" w:cstheme="minorHAnsi"/>
          <w:lang w:eastAsia="pl-PL"/>
        </w:rPr>
        <w:tab/>
        <w:t xml:space="preserve">poprzez elektroniczny formularz konsultacji społecznych, dostępny pod linkiem: </w:t>
      </w:r>
      <w:hyperlink r:id="rId10" w:history="1">
        <w:r w:rsidRPr="005E3DD0">
          <w:rPr>
            <w:rStyle w:val="Hipercze"/>
            <w:rFonts w:eastAsia="Times New Roman" w:cstheme="minorHAnsi"/>
            <w:lang w:eastAsia="pl-PL"/>
          </w:rPr>
          <w:t>https://forms.gle/tDsinYga5TBpxw7MA</w:t>
        </w:r>
      </w:hyperlink>
      <w:r>
        <w:rPr>
          <w:rFonts w:eastAsia="Times New Roman" w:cstheme="minorHAnsi"/>
          <w:lang w:eastAsia="pl-PL"/>
        </w:rPr>
        <w:t xml:space="preserve">  </w:t>
      </w:r>
    </w:p>
    <w:p w14:paraId="62410D83" w14:textId="77777777" w:rsidR="005D5E83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D5E83">
        <w:rPr>
          <w:rFonts w:eastAsia="Times New Roman" w:cstheme="minorHAnsi"/>
          <w:lang w:eastAsia="pl-PL"/>
        </w:rPr>
        <w:t>d)</w:t>
      </w:r>
      <w:r w:rsidRPr="005D5E83">
        <w:rPr>
          <w:rFonts w:eastAsia="Times New Roman" w:cstheme="minorHAnsi"/>
          <w:lang w:eastAsia="pl-PL"/>
        </w:rPr>
        <w:tab/>
        <w:t>za pomocą poczty elektronicznej, na adres: sekretariat@hrubieszow-gmina.pl  (decyduje data wpływu)</w:t>
      </w:r>
    </w:p>
    <w:p w14:paraId="74B03A45" w14:textId="77777777" w:rsidR="005D5E83" w:rsidRPr="00F4221B" w:rsidRDefault="005D5E83" w:rsidP="005D5E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27B8678C" w14:textId="77777777" w:rsidR="005D5E83" w:rsidRDefault="005D5E83" w:rsidP="005D5E83">
      <w:pPr>
        <w:jc w:val="both"/>
        <w:rPr>
          <w:lang w:eastAsia="pl-PL"/>
        </w:rPr>
      </w:pPr>
      <w:r>
        <w:rPr>
          <w:lang w:eastAsia="pl-PL"/>
        </w:rPr>
        <w:t xml:space="preserve">Uwagi i/lub wnioski niepodpisane imieniem i nazwiskiem, złożone w formie innej niż na formularzu konsultacyjnym lub po upływie wyznaczonego powyżej terminu pozostaną bez rozpatrzenia. Organem właściwym do rozpatrzenia uwag i/lub wniosków jest </w:t>
      </w:r>
      <w:r w:rsidR="00012FAD">
        <w:rPr>
          <w:lang w:eastAsia="pl-PL"/>
        </w:rPr>
        <w:t xml:space="preserve"> Wójt Gminy</w:t>
      </w:r>
      <w:r>
        <w:rPr>
          <w:lang w:eastAsia="pl-PL"/>
        </w:rPr>
        <w:t xml:space="preserve"> Hrubieszów. </w:t>
      </w:r>
    </w:p>
    <w:p w14:paraId="686930B6" w14:textId="77777777" w:rsidR="00804858" w:rsidRDefault="005D5E83" w:rsidP="005D5E83">
      <w:pPr>
        <w:jc w:val="both"/>
        <w:rPr>
          <w:lang w:eastAsia="pl-PL"/>
        </w:rPr>
      </w:pPr>
      <w:r>
        <w:rPr>
          <w:lang w:eastAsia="pl-PL"/>
        </w:rPr>
        <w:t>Niezwłocznie po zakończeniu każdej z form konsultacji przygotowane zostanie podsumowanie oraz po zakończeniu konsultacji sporządzony zostanie raport podsumowujący ich przebieg, zawierający dane o miejscu i czasie ich przeprowadzenia, omówieniu ich przebiegu oraz zgłoszonych uwag</w:t>
      </w:r>
      <w:r w:rsidR="00F14B58">
        <w:rPr>
          <w:lang w:eastAsia="pl-PL"/>
        </w:rPr>
        <w:t xml:space="preserve"> i wniosków</w:t>
      </w:r>
      <w:r>
        <w:rPr>
          <w:lang w:eastAsia="pl-PL"/>
        </w:rPr>
        <w:t xml:space="preserve"> wraz z odniesieniem się do nich.</w:t>
      </w:r>
    </w:p>
    <w:p w14:paraId="267EA191" w14:textId="77777777" w:rsidR="001F1BB1" w:rsidRDefault="001F1BB1" w:rsidP="005D5E83">
      <w:pPr>
        <w:jc w:val="both"/>
        <w:rPr>
          <w:lang w:eastAsia="pl-PL"/>
        </w:rPr>
      </w:pPr>
    </w:p>
    <w:p w14:paraId="6308FD48" w14:textId="77777777" w:rsidR="001F1BB1" w:rsidRPr="001F1BB1" w:rsidRDefault="001F1BB1" w:rsidP="001F1BB1">
      <w:pPr>
        <w:ind w:left="5245"/>
        <w:rPr>
          <w:lang w:eastAsia="pl-PL"/>
        </w:rPr>
      </w:pPr>
      <w:r w:rsidRPr="001F1BB1">
        <w:rPr>
          <w:lang w:eastAsia="pl-PL"/>
        </w:rPr>
        <w:t>Wójt Gminy Hrubieszów</w:t>
      </w:r>
    </w:p>
    <w:p w14:paraId="6AE9A98A" w14:textId="77777777" w:rsidR="001F1BB1" w:rsidRPr="001F1BB1" w:rsidRDefault="001F1BB1" w:rsidP="001F1BB1">
      <w:pPr>
        <w:ind w:left="5529"/>
        <w:rPr>
          <w:lang w:eastAsia="pl-PL"/>
        </w:rPr>
      </w:pPr>
      <w:r w:rsidRPr="001F1BB1">
        <w:rPr>
          <w:lang w:eastAsia="pl-PL"/>
        </w:rPr>
        <w:t>/-/ Tomasz Zając</w:t>
      </w:r>
    </w:p>
    <w:p w14:paraId="211A130A" w14:textId="77777777" w:rsidR="001F1BB1" w:rsidRPr="001F1BB1" w:rsidRDefault="001F1BB1" w:rsidP="001F1BB1">
      <w:pPr>
        <w:rPr>
          <w:lang w:eastAsia="pl-PL"/>
        </w:rPr>
      </w:pPr>
    </w:p>
    <w:sectPr w:rsidR="001F1BB1" w:rsidRPr="001F1BB1" w:rsidSect="00F6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6919" w14:textId="77777777" w:rsidR="00F93274" w:rsidRDefault="00F93274" w:rsidP="00804858">
      <w:pPr>
        <w:spacing w:after="0" w:line="240" w:lineRule="auto"/>
      </w:pPr>
      <w:r>
        <w:separator/>
      </w:r>
    </w:p>
  </w:endnote>
  <w:endnote w:type="continuationSeparator" w:id="0">
    <w:p w14:paraId="1AF7F13D" w14:textId="77777777" w:rsidR="00F93274" w:rsidRDefault="00F93274" w:rsidP="0080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C7E9" w14:textId="77777777" w:rsidR="00F93274" w:rsidRDefault="00F93274" w:rsidP="00804858">
      <w:pPr>
        <w:spacing w:after="0" w:line="240" w:lineRule="auto"/>
      </w:pPr>
      <w:r>
        <w:separator/>
      </w:r>
    </w:p>
  </w:footnote>
  <w:footnote w:type="continuationSeparator" w:id="0">
    <w:p w14:paraId="2ED730DA" w14:textId="77777777" w:rsidR="00F93274" w:rsidRDefault="00F93274" w:rsidP="0080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900"/>
    <w:multiLevelType w:val="hybridMultilevel"/>
    <w:tmpl w:val="7E06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8022B"/>
    <w:multiLevelType w:val="hybridMultilevel"/>
    <w:tmpl w:val="64D8510C"/>
    <w:lvl w:ilvl="0" w:tplc="B906C24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0263"/>
    <w:multiLevelType w:val="hybridMultilevel"/>
    <w:tmpl w:val="C8747C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D2B6B"/>
    <w:multiLevelType w:val="hybridMultilevel"/>
    <w:tmpl w:val="A736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E33"/>
    <w:multiLevelType w:val="hybridMultilevel"/>
    <w:tmpl w:val="F0B0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004"/>
    <w:multiLevelType w:val="hybridMultilevel"/>
    <w:tmpl w:val="70FE6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6AFE"/>
    <w:multiLevelType w:val="hybridMultilevel"/>
    <w:tmpl w:val="AE98A9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C6A82"/>
    <w:multiLevelType w:val="hybridMultilevel"/>
    <w:tmpl w:val="95846DD2"/>
    <w:lvl w:ilvl="0" w:tplc="8216FA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B6C3A"/>
    <w:multiLevelType w:val="hybridMultilevel"/>
    <w:tmpl w:val="7234C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0574">
    <w:abstractNumId w:val="7"/>
  </w:num>
  <w:num w:numId="2" w16cid:durableId="344333232">
    <w:abstractNumId w:val="2"/>
  </w:num>
  <w:num w:numId="3" w16cid:durableId="890071653">
    <w:abstractNumId w:val="3"/>
  </w:num>
  <w:num w:numId="4" w16cid:durableId="1393431524">
    <w:abstractNumId w:val="1"/>
  </w:num>
  <w:num w:numId="5" w16cid:durableId="137036331">
    <w:abstractNumId w:val="5"/>
  </w:num>
  <w:num w:numId="6" w16cid:durableId="564220225">
    <w:abstractNumId w:val="6"/>
  </w:num>
  <w:num w:numId="7" w16cid:durableId="1667242997">
    <w:abstractNumId w:val="0"/>
  </w:num>
  <w:num w:numId="8" w16cid:durableId="1735541417">
    <w:abstractNumId w:val="4"/>
  </w:num>
  <w:num w:numId="9" w16cid:durableId="117841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8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2FAD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0D99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8F6"/>
    <w:rsid w:val="001E7AAF"/>
    <w:rsid w:val="001E7F38"/>
    <w:rsid w:val="001F03BE"/>
    <w:rsid w:val="001F189A"/>
    <w:rsid w:val="001F1BB1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C3F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4AE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90C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661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9CC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297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38C8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05B5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14BF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5E83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C68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4B0D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024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0BEF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3DF4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858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1E5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283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9E4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2EE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7709B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5B10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5F2A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BA2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28E3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3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57D9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B58"/>
    <w:rsid w:val="00F14C75"/>
    <w:rsid w:val="00F14D4A"/>
    <w:rsid w:val="00F15125"/>
    <w:rsid w:val="00F15778"/>
    <w:rsid w:val="00F1620B"/>
    <w:rsid w:val="00F16C69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21B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AB0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BB7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274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0B6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F6D1"/>
  <w15:docId w15:val="{EF29A132-7DA5-4778-BC8B-E7B0AB48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C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C68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C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6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F16C69"/>
  </w:style>
  <w:style w:type="paragraph" w:styleId="Akapitzlist">
    <w:name w:val="List Paragraph"/>
    <w:basedOn w:val="Normalny"/>
    <w:uiPriority w:val="34"/>
    <w:qFormat/>
    <w:rsid w:val="004C72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14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4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858"/>
  </w:style>
  <w:style w:type="paragraph" w:styleId="Stopka">
    <w:name w:val="footer"/>
    <w:basedOn w:val="Normalny"/>
    <w:link w:val="StopkaZnak"/>
    <w:uiPriority w:val="99"/>
    <w:unhideWhenUsed/>
    <w:rsid w:val="00804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85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4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hrubi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tDsinYga5TBpxw7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hrubieszow.bip.lube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8355-EF6C-4CAB-B249-95CE5E3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Piotr PT. Tarasiuk</cp:lastModifiedBy>
  <cp:revision>3</cp:revision>
  <cp:lastPrinted>2023-07-27T08:27:00Z</cp:lastPrinted>
  <dcterms:created xsi:type="dcterms:W3CDTF">2023-10-03T05:45:00Z</dcterms:created>
  <dcterms:modified xsi:type="dcterms:W3CDTF">2023-10-03T06:15:00Z</dcterms:modified>
</cp:coreProperties>
</file>