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EC61" w14:textId="77777777" w:rsidR="000415B6" w:rsidRDefault="000415B6" w:rsidP="000415B6">
      <w:pPr>
        <w:pStyle w:val="Default"/>
      </w:pPr>
    </w:p>
    <w:p w14:paraId="29403974" w14:textId="77777777" w:rsidR="000415B6" w:rsidRDefault="000415B6" w:rsidP="000415B6">
      <w:pPr>
        <w:pStyle w:val="Default"/>
      </w:pPr>
    </w:p>
    <w:p w14:paraId="1FE8E67E" w14:textId="7E94A386" w:rsidR="000415B6" w:rsidRPr="001F14F6" w:rsidRDefault="001F14F6" w:rsidP="001F14F6">
      <w:pPr>
        <w:pStyle w:val="Default"/>
        <w:tabs>
          <w:tab w:val="left" w:pos="1980"/>
          <w:tab w:val="center" w:pos="453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DO </w:t>
      </w:r>
      <w:r w:rsidR="000415B6" w:rsidRPr="000415B6">
        <w:rPr>
          <w:b/>
          <w:bCs/>
          <w:sz w:val="28"/>
          <w:szCs w:val="28"/>
        </w:rPr>
        <w:t>BUDŻET</w:t>
      </w:r>
      <w:r>
        <w:rPr>
          <w:b/>
          <w:bCs/>
          <w:sz w:val="28"/>
          <w:szCs w:val="28"/>
        </w:rPr>
        <w:t>U</w:t>
      </w:r>
      <w:r w:rsidR="000415B6" w:rsidRPr="000415B6">
        <w:rPr>
          <w:b/>
          <w:bCs/>
          <w:sz w:val="28"/>
          <w:szCs w:val="28"/>
        </w:rPr>
        <w:t xml:space="preserve"> GMINY HRUBIESZÓW</w:t>
      </w:r>
      <w:r>
        <w:rPr>
          <w:sz w:val="28"/>
          <w:szCs w:val="28"/>
        </w:rPr>
        <w:t xml:space="preserve"> </w:t>
      </w:r>
      <w:r w:rsidR="0047394A">
        <w:rPr>
          <w:b/>
          <w:bCs/>
          <w:sz w:val="28"/>
          <w:szCs w:val="28"/>
        </w:rPr>
        <w:t>NA 202</w:t>
      </w:r>
      <w:r w:rsidR="00E91C44">
        <w:rPr>
          <w:b/>
          <w:bCs/>
          <w:sz w:val="28"/>
          <w:szCs w:val="28"/>
        </w:rPr>
        <w:t>2</w:t>
      </w:r>
      <w:r w:rsidR="000415B6" w:rsidRPr="000415B6">
        <w:rPr>
          <w:b/>
          <w:bCs/>
          <w:sz w:val="28"/>
          <w:szCs w:val="28"/>
        </w:rPr>
        <w:t xml:space="preserve"> rok</w:t>
      </w:r>
    </w:p>
    <w:p w14:paraId="44DF30F6" w14:textId="77777777" w:rsidR="000415B6" w:rsidRDefault="000415B6" w:rsidP="000415B6">
      <w:pPr>
        <w:pStyle w:val="Default"/>
        <w:jc w:val="center"/>
        <w:rPr>
          <w:b/>
          <w:bCs/>
          <w:sz w:val="28"/>
          <w:szCs w:val="28"/>
        </w:rPr>
      </w:pPr>
    </w:p>
    <w:p w14:paraId="41662841" w14:textId="77777777" w:rsidR="000415B6" w:rsidRDefault="000415B6" w:rsidP="000415B6">
      <w:pPr>
        <w:pStyle w:val="Default"/>
      </w:pPr>
    </w:p>
    <w:p w14:paraId="07232C1E" w14:textId="234CC166" w:rsidR="000415B6" w:rsidRPr="000415B6" w:rsidRDefault="000415B6" w:rsidP="000415B6">
      <w:pPr>
        <w:pStyle w:val="Default"/>
        <w:spacing w:line="360" w:lineRule="auto"/>
        <w:jc w:val="both"/>
        <w:rPr>
          <w:sz w:val="26"/>
          <w:szCs w:val="26"/>
        </w:rPr>
      </w:pPr>
      <w:r>
        <w:t xml:space="preserve"> </w:t>
      </w:r>
      <w:r>
        <w:tab/>
      </w:r>
      <w:r w:rsidR="00186F68">
        <w:rPr>
          <w:sz w:val="26"/>
          <w:szCs w:val="26"/>
        </w:rPr>
        <w:t>B</w:t>
      </w:r>
      <w:r w:rsidRPr="000415B6">
        <w:rPr>
          <w:sz w:val="26"/>
          <w:szCs w:val="26"/>
        </w:rPr>
        <w:t xml:space="preserve">udżet gminy Hrubieszów opracowano zgodnie z ustawami: o dochodach jednostek samorządu terytorialnego, o samorządzie gminnym, oraz Rozporządzenie Ministra Finansów w sprawie szczegółowej klasyfikacji dochodów i wydatków oraz przychodów rozchodów. </w:t>
      </w:r>
    </w:p>
    <w:p w14:paraId="6B6040F4" w14:textId="77777777" w:rsidR="000415B6" w:rsidRPr="000415B6" w:rsidRDefault="000415B6" w:rsidP="000415B6">
      <w:pPr>
        <w:pStyle w:val="Default"/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 xml:space="preserve">Planowanie dochodów budżetowych oparto na : </w:t>
      </w:r>
    </w:p>
    <w:p w14:paraId="66A8CA79" w14:textId="185D24BA" w:rsidR="000415B6" w:rsidRPr="000415B6" w:rsidRDefault="000415B6" w:rsidP="000415B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>Prognozowanym średniorocznym wskaźniku cen towarów i usług konsumpc</w:t>
      </w:r>
      <w:r w:rsidR="001F14F6">
        <w:rPr>
          <w:sz w:val="26"/>
          <w:szCs w:val="26"/>
        </w:rPr>
        <w:t>yjnych , który wynosi 10</w:t>
      </w:r>
      <w:r w:rsidR="00E91C44">
        <w:rPr>
          <w:sz w:val="26"/>
          <w:szCs w:val="26"/>
        </w:rPr>
        <w:t>3</w:t>
      </w:r>
      <w:r w:rsidR="00485853">
        <w:rPr>
          <w:sz w:val="26"/>
          <w:szCs w:val="26"/>
        </w:rPr>
        <w:t>,</w:t>
      </w:r>
      <w:r w:rsidR="00E91C44">
        <w:rPr>
          <w:sz w:val="26"/>
          <w:szCs w:val="26"/>
        </w:rPr>
        <w:t>0</w:t>
      </w:r>
      <w:r>
        <w:rPr>
          <w:sz w:val="26"/>
          <w:szCs w:val="26"/>
        </w:rPr>
        <w:t xml:space="preserve"> %, </w:t>
      </w:r>
    </w:p>
    <w:p w14:paraId="746C6B48" w14:textId="77777777" w:rsidR="000415B6" w:rsidRPr="000415B6" w:rsidRDefault="000415B6" w:rsidP="000415B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>Składce na Fundusz Pracy planowanej w wysokości 2,45 % podstawy wymiaru składki na ubezp</w:t>
      </w:r>
      <w:r>
        <w:rPr>
          <w:sz w:val="26"/>
          <w:szCs w:val="26"/>
        </w:rPr>
        <w:t xml:space="preserve">ieczenie emerytalne i rentowe, </w:t>
      </w:r>
    </w:p>
    <w:p w14:paraId="7E5C9580" w14:textId="22A2BBDF" w:rsidR="000415B6" w:rsidRPr="000415B6" w:rsidRDefault="000415B6" w:rsidP="000415B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 xml:space="preserve">Informacji z Ministerstwa Finansów </w:t>
      </w:r>
      <w:r>
        <w:rPr>
          <w:sz w:val="26"/>
          <w:szCs w:val="26"/>
        </w:rPr>
        <w:t>z dnia 1</w:t>
      </w:r>
      <w:r w:rsidR="00AC40BB">
        <w:rPr>
          <w:sz w:val="26"/>
          <w:szCs w:val="26"/>
        </w:rPr>
        <w:t>5</w:t>
      </w:r>
      <w:r>
        <w:rPr>
          <w:sz w:val="26"/>
          <w:szCs w:val="26"/>
        </w:rPr>
        <w:t xml:space="preserve"> października 20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 xml:space="preserve"> r. </w:t>
      </w:r>
    </w:p>
    <w:p w14:paraId="40E04284" w14:textId="1BFB0030" w:rsidR="000415B6" w:rsidRPr="000415B6" w:rsidRDefault="000415B6" w:rsidP="000415B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Nr ST3.4750.3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 w:rsidRPr="000415B6">
        <w:rPr>
          <w:sz w:val="26"/>
          <w:szCs w:val="26"/>
        </w:rPr>
        <w:t xml:space="preserve"> zawierającej wysokości projektowanych kwot </w:t>
      </w:r>
    </w:p>
    <w:p w14:paraId="766494E5" w14:textId="77777777" w:rsidR="000415B6" w:rsidRPr="000415B6" w:rsidRDefault="000415B6" w:rsidP="000415B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0415B6">
        <w:rPr>
          <w:sz w:val="26"/>
          <w:szCs w:val="26"/>
        </w:rPr>
        <w:t xml:space="preserve">subwencji ogólnej składającej się z: </w:t>
      </w:r>
    </w:p>
    <w:p w14:paraId="0BB11852" w14:textId="77777777" w:rsidR="000415B6" w:rsidRPr="000415B6" w:rsidRDefault="000415B6" w:rsidP="000415B6">
      <w:pPr>
        <w:pStyle w:val="Default"/>
        <w:numPr>
          <w:ilvl w:val="0"/>
          <w:numId w:val="2"/>
        </w:numPr>
        <w:spacing w:after="21"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 xml:space="preserve">części wyrównawczej, </w:t>
      </w:r>
    </w:p>
    <w:p w14:paraId="7CC4CBA6" w14:textId="77777777" w:rsidR="000415B6" w:rsidRPr="000415B6" w:rsidRDefault="000415B6" w:rsidP="000415B6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części oświatowej,</w:t>
      </w:r>
    </w:p>
    <w:p w14:paraId="24C59A44" w14:textId="77777777" w:rsidR="000415B6" w:rsidRPr="000415B6" w:rsidRDefault="000415B6" w:rsidP="000415B6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>planowanych udziałach w podatku dochodowym od osób fizycznych</w:t>
      </w:r>
      <w:r>
        <w:rPr>
          <w:sz w:val="26"/>
          <w:szCs w:val="26"/>
        </w:rPr>
        <w:t>.</w:t>
      </w:r>
      <w:r w:rsidRPr="000415B6">
        <w:rPr>
          <w:sz w:val="26"/>
          <w:szCs w:val="26"/>
        </w:rPr>
        <w:t xml:space="preserve"> </w:t>
      </w:r>
    </w:p>
    <w:p w14:paraId="4BBBD907" w14:textId="77777777" w:rsidR="000415B6" w:rsidRPr="000415B6" w:rsidRDefault="000415B6" w:rsidP="00F20660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415B6">
        <w:rPr>
          <w:sz w:val="26"/>
          <w:szCs w:val="26"/>
        </w:rPr>
        <w:t>Wstępnych kwotach dotacji na zadania z</w:t>
      </w:r>
      <w:r>
        <w:rPr>
          <w:sz w:val="26"/>
          <w:szCs w:val="26"/>
        </w:rPr>
        <w:t xml:space="preserve">lecone i zadania własne gminy: </w:t>
      </w:r>
    </w:p>
    <w:p w14:paraId="0081AF79" w14:textId="6A932DA9" w:rsidR="000415B6" w:rsidRPr="000415B6" w:rsidRDefault="000415B6" w:rsidP="00F20660">
      <w:pPr>
        <w:pStyle w:val="Default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pismem Wojewody Lubelskiego z 2</w:t>
      </w:r>
      <w:r w:rsidR="00485853">
        <w:rPr>
          <w:sz w:val="26"/>
          <w:szCs w:val="26"/>
        </w:rPr>
        <w:t>1</w:t>
      </w:r>
      <w:r>
        <w:rPr>
          <w:sz w:val="26"/>
          <w:szCs w:val="26"/>
        </w:rPr>
        <w:t xml:space="preserve"> października 20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 xml:space="preserve"> r. </w:t>
      </w:r>
    </w:p>
    <w:p w14:paraId="0A3564D7" w14:textId="08589E21" w:rsidR="000415B6" w:rsidRPr="000415B6" w:rsidRDefault="000415B6" w:rsidP="000415B6">
      <w:pPr>
        <w:pStyle w:val="Default"/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</w:t>
      </w:r>
      <w:r w:rsidR="0047394A">
        <w:rPr>
          <w:sz w:val="26"/>
          <w:szCs w:val="26"/>
        </w:rPr>
        <w:t>FC-I.3110.2.</w:t>
      </w:r>
      <w:r w:rsidR="00AC40BB">
        <w:rPr>
          <w:sz w:val="26"/>
          <w:szCs w:val="26"/>
        </w:rPr>
        <w:t>3</w:t>
      </w:r>
      <w:r w:rsidR="0047394A">
        <w:rPr>
          <w:sz w:val="26"/>
          <w:szCs w:val="26"/>
        </w:rPr>
        <w:t>.20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 w:rsidR="00F20660">
        <w:rPr>
          <w:sz w:val="26"/>
          <w:szCs w:val="26"/>
        </w:rPr>
        <w:t>.</w:t>
      </w:r>
      <w:r w:rsidRPr="000415B6">
        <w:rPr>
          <w:sz w:val="26"/>
          <w:szCs w:val="26"/>
        </w:rPr>
        <w:t xml:space="preserve"> </w:t>
      </w:r>
    </w:p>
    <w:p w14:paraId="3D6A4235" w14:textId="756D1325" w:rsidR="000415B6" w:rsidRPr="000415B6" w:rsidRDefault="0047394A" w:rsidP="00F20660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0415B6" w:rsidRPr="000415B6">
        <w:rPr>
          <w:sz w:val="26"/>
          <w:szCs w:val="26"/>
        </w:rPr>
        <w:t>ismem Delegatury</w:t>
      </w:r>
      <w:r>
        <w:rPr>
          <w:sz w:val="26"/>
          <w:szCs w:val="26"/>
        </w:rPr>
        <w:t xml:space="preserve"> Krajowego Biura Wyborczego z 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 xml:space="preserve"> października 20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 xml:space="preserve"> roku nr DZM-31</w:t>
      </w:r>
      <w:r w:rsidR="00485853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8</w:t>
      </w:r>
      <w:r>
        <w:rPr>
          <w:sz w:val="26"/>
          <w:szCs w:val="26"/>
        </w:rPr>
        <w:t>/18/</w:t>
      </w:r>
      <w:r w:rsidR="00485853">
        <w:rPr>
          <w:sz w:val="26"/>
          <w:szCs w:val="26"/>
        </w:rPr>
        <w:t>2</w:t>
      </w:r>
      <w:r w:rsidR="00AC40BB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307AAFC7" w14:textId="77777777" w:rsidR="000415B6" w:rsidRDefault="000415B6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6DB63038" w14:textId="77777777" w:rsidR="0047394A" w:rsidRDefault="0047394A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0164C6C3" w14:textId="77777777" w:rsidR="0047394A" w:rsidRDefault="0047394A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1229E868" w14:textId="77777777" w:rsidR="0047394A" w:rsidRDefault="0047394A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6CC58EC8" w14:textId="77777777" w:rsidR="0047394A" w:rsidRDefault="0047394A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7203926A" w14:textId="7484677A" w:rsidR="001F14F6" w:rsidRDefault="001F14F6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1682A909" w14:textId="77777777" w:rsidR="00AC40BB" w:rsidRDefault="00AC40BB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0E14E991" w14:textId="77777777" w:rsidR="0047394A" w:rsidRDefault="0047394A" w:rsidP="000415B6">
      <w:pPr>
        <w:pStyle w:val="Default"/>
        <w:spacing w:line="360" w:lineRule="auto"/>
        <w:jc w:val="both"/>
        <w:rPr>
          <w:sz w:val="26"/>
          <w:szCs w:val="26"/>
        </w:rPr>
      </w:pPr>
    </w:p>
    <w:p w14:paraId="5351194B" w14:textId="77777777" w:rsidR="0047394A" w:rsidRPr="0047394A" w:rsidRDefault="0047394A" w:rsidP="0047394A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  <w:r w:rsidRPr="0047394A">
        <w:rPr>
          <w:b/>
          <w:sz w:val="26"/>
          <w:szCs w:val="26"/>
          <w:u w:val="single"/>
        </w:rPr>
        <w:lastRenderedPageBreak/>
        <w:t>C Z Ę Ś Ć   O P I S O W A   D O</w:t>
      </w:r>
    </w:p>
    <w:p w14:paraId="6944463C" w14:textId="7F881048" w:rsidR="0047394A" w:rsidRDefault="0047394A" w:rsidP="0047394A">
      <w:pPr>
        <w:pStyle w:val="Default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budżetu gminy Hrubieszów na 202</w:t>
      </w:r>
      <w:r w:rsidR="00AC40BB">
        <w:rPr>
          <w:b/>
          <w:sz w:val="26"/>
          <w:szCs w:val="26"/>
        </w:rPr>
        <w:t>2</w:t>
      </w:r>
      <w:r w:rsidRPr="0047394A">
        <w:rPr>
          <w:b/>
          <w:sz w:val="26"/>
          <w:szCs w:val="26"/>
        </w:rPr>
        <w:t xml:space="preserve"> rok</w:t>
      </w:r>
    </w:p>
    <w:p w14:paraId="7B474C87" w14:textId="77777777" w:rsidR="0047394A" w:rsidRPr="0047394A" w:rsidRDefault="0047394A" w:rsidP="0047394A">
      <w:pPr>
        <w:pStyle w:val="Default"/>
        <w:spacing w:line="360" w:lineRule="auto"/>
        <w:jc w:val="center"/>
        <w:rPr>
          <w:b/>
          <w:sz w:val="26"/>
          <w:szCs w:val="26"/>
        </w:rPr>
      </w:pPr>
    </w:p>
    <w:p w14:paraId="794FC3FC" w14:textId="77777777" w:rsidR="0047394A" w:rsidRPr="0047394A" w:rsidRDefault="0047394A" w:rsidP="0047394A">
      <w:pPr>
        <w:pStyle w:val="Default"/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47394A">
        <w:rPr>
          <w:b/>
          <w:i/>
          <w:sz w:val="26"/>
          <w:szCs w:val="26"/>
          <w:u w:val="single"/>
        </w:rPr>
        <w:t>I. DOCHODY GMINY</w:t>
      </w:r>
    </w:p>
    <w:p w14:paraId="041E9EF3" w14:textId="34C8800E" w:rsidR="0047394A" w:rsidRPr="0047394A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Dochody budżetowe na 202</w:t>
      </w:r>
      <w:r w:rsidR="00AC40BB">
        <w:rPr>
          <w:sz w:val="26"/>
          <w:szCs w:val="26"/>
        </w:rPr>
        <w:t>2</w:t>
      </w:r>
      <w:r w:rsidR="0047394A">
        <w:rPr>
          <w:sz w:val="26"/>
          <w:szCs w:val="26"/>
        </w:rPr>
        <w:t xml:space="preserve"> rok ustala się na łączną kwotę </w:t>
      </w:r>
      <w:r w:rsidR="00AC40BB">
        <w:rPr>
          <w:b/>
          <w:sz w:val="26"/>
          <w:szCs w:val="26"/>
        </w:rPr>
        <w:t>39.</w:t>
      </w:r>
      <w:r w:rsidR="00BA190A">
        <w:rPr>
          <w:b/>
          <w:sz w:val="26"/>
          <w:szCs w:val="26"/>
        </w:rPr>
        <w:t>447.393,00</w:t>
      </w:r>
      <w:r w:rsidR="0047394A" w:rsidRPr="0047394A">
        <w:rPr>
          <w:sz w:val="26"/>
          <w:szCs w:val="26"/>
        </w:rPr>
        <w:t xml:space="preserve"> zł</w:t>
      </w:r>
    </w:p>
    <w:p w14:paraId="25C48242" w14:textId="625D81F9" w:rsidR="0047394A" w:rsidRPr="0047394A" w:rsidRDefault="0047394A" w:rsidP="0047394A">
      <w:pPr>
        <w:pStyle w:val="Default"/>
        <w:spacing w:line="360" w:lineRule="auto"/>
        <w:jc w:val="both"/>
        <w:rPr>
          <w:sz w:val="26"/>
          <w:szCs w:val="26"/>
        </w:rPr>
      </w:pPr>
      <w:r w:rsidRPr="0047394A">
        <w:rPr>
          <w:sz w:val="26"/>
          <w:szCs w:val="26"/>
        </w:rPr>
        <w:t>Dochody własne wyliczone zostały w oparciu o bazę liczby podatników, zdolności pła</w:t>
      </w:r>
      <w:r>
        <w:rPr>
          <w:sz w:val="26"/>
          <w:szCs w:val="26"/>
        </w:rPr>
        <w:t>tniczych oraz realizacji za 20</w:t>
      </w:r>
      <w:r w:rsidR="00485853">
        <w:rPr>
          <w:sz w:val="26"/>
          <w:szCs w:val="26"/>
        </w:rPr>
        <w:t>2</w:t>
      </w:r>
      <w:r w:rsidR="00D92150">
        <w:rPr>
          <w:sz w:val="26"/>
          <w:szCs w:val="26"/>
        </w:rPr>
        <w:t>2</w:t>
      </w:r>
      <w:r w:rsidRPr="0047394A">
        <w:rPr>
          <w:sz w:val="26"/>
          <w:szCs w:val="26"/>
        </w:rPr>
        <w:t xml:space="preserve"> rok. Brano również pod uwagę możliwość egzekucji zaległości podatkowych, a w szczególności podatku rolnego i podatku od nieruchomości.</w:t>
      </w:r>
    </w:p>
    <w:p w14:paraId="7EC5D75E" w14:textId="77777777" w:rsidR="0047394A" w:rsidRPr="0047394A" w:rsidRDefault="0047394A" w:rsidP="0047394A">
      <w:pPr>
        <w:pStyle w:val="Default"/>
        <w:spacing w:line="360" w:lineRule="auto"/>
        <w:jc w:val="both"/>
        <w:rPr>
          <w:sz w:val="26"/>
          <w:szCs w:val="26"/>
        </w:rPr>
      </w:pPr>
      <w:r w:rsidRPr="0047394A">
        <w:rPr>
          <w:sz w:val="26"/>
          <w:szCs w:val="26"/>
        </w:rPr>
        <w:t>Struktura dochodów wg poszczególnych grup przedstawia się następująco:</w:t>
      </w:r>
    </w:p>
    <w:p w14:paraId="06E43699" w14:textId="0FDF47F3" w:rsidR="0047394A" w:rsidRDefault="000A03DA" w:rsidP="0047394A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7394A">
        <w:rPr>
          <w:b/>
          <w:sz w:val="26"/>
          <w:szCs w:val="26"/>
        </w:rPr>
        <w:t>. DOCHODY MAJĄTKOWE 1.</w:t>
      </w:r>
      <w:r w:rsidR="00081946">
        <w:rPr>
          <w:b/>
          <w:sz w:val="26"/>
          <w:szCs w:val="26"/>
        </w:rPr>
        <w:t>187.295,00</w:t>
      </w:r>
      <w:r w:rsidR="0047394A" w:rsidRPr="0047394A">
        <w:rPr>
          <w:b/>
          <w:sz w:val="26"/>
          <w:szCs w:val="26"/>
        </w:rPr>
        <w:t xml:space="preserve"> zł</w:t>
      </w:r>
    </w:p>
    <w:p w14:paraId="7C0F5263" w14:textId="4E4B5599" w:rsidR="001F14F6" w:rsidRDefault="001F14F6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planowane dochody majątkowe w kwocie 1.</w:t>
      </w:r>
      <w:r w:rsidR="00081946">
        <w:rPr>
          <w:sz w:val="26"/>
          <w:szCs w:val="26"/>
        </w:rPr>
        <w:t>187.295,00</w:t>
      </w:r>
      <w:r>
        <w:rPr>
          <w:sz w:val="26"/>
          <w:szCs w:val="26"/>
        </w:rPr>
        <w:t xml:space="preserve"> zł składają się takie pozycje jak:</w:t>
      </w:r>
    </w:p>
    <w:p w14:paraId="72D892C1" w14:textId="77777777" w:rsidR="001F14F6" w:rsidRDefault="001F14F6" w:rsidP="001F14F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Dział 010 – Rolnictwo o łowiectwo</w:t>
      </w:r>
    </w:p>
    <w:p w14:paraId="7982DA70" w14:textId="77777777" w:rsidR="001F14F6" w:rsidRDefault="001F14F6" w:rsidP="001F14F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200.000,00 zł i jest to dochód </w:t>
      </w:r>
      <w:r w:rsidRPr="00FA7C06">
        <w:rPr>
          <w:sz w:val="26"/>
          <w:szCs w:val="26"/>
        </w:rPr>
        <w:t>z wpłat z tytułu odpłatnego nabycia prawa własności oraz prawa użytkowania wieczystego nieruchomości</w:t>
      </w:r>
      <w:r>
        <w:rPr>
          <w:sz w:val="26"/>
          <w:szCs w:val="26"/>
        </w:rPr>
        <w:t>.</w:t>
      </w:r>
    </w:p>
    <w:p w14:paraId="2C030349" w14:textId="77777777" w:rsidR="00964A30" w:rsidRDefault="00964A30" w:rsidP="00964A30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150D23">
        <w:rPr>
          <w:b/>
          <w:sz w:val="26"/>
          <w:szCs w:val="26"/>
          <w:u w:val="single"/>
        </w:rPr>
        <w:t>Dział 600 – Transport i łączność</w:t>
      </w:r>
      <w:r>
        <w:rPr>
          <w:b/>
          <w:sz w:val="26"/>
          <w:szCs w:val="26"/>
          <w:u w:val="single"/>
        </w:rPr>
        <w:t xml:space="preserve"> </w:t>
      </w:r>
    </w:p>
    <w:p w14:paraId="0AA1C018" w14:textId="302C0841" w:rsidR="001F14F6" w:rsidRDefault="00964A30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</w:t>
      </w:r>
      <w:r w:rsidR="00081946">
        <w:rPr>
          <w:sz w:val="26"/>
          <w:szCs w:val="26"/>
        </w:rPr>
        <w:t>977.325,00</w:t>
      </w:r>
      <w:r>
        <w:rPr>
          <w:sz w:val="26"/>
          <w:szCs w:val="26"/>
        </w:rPr>
        <w:t xml:space="preserve"> zł i jest to dochód w związku z realizacją </w:t>
      </w:r>
      <w:r w:rsidR="00485853">
        <w:rPr>
          <w:sz w:val="26"/>
          <w:szCs w:val="26"/>
        </w:rPr>
        <w:t xml:space="preserve">inwestycji przebudowa dróg w miejscowościach </w:t>
      </w:r>
      <w:r w:rsidR="00081946">
        <w:rPr>
          <w:sz w:val="26"/>
          <w:szCs w:val="26"/>
        </w:rPr>
        <w:t>Czerniczyn i Kozodawy</w:t>
      </w:r>
      <w:r w:rsidR="00485853">
        <w:rPr>
          <w:sz w:val="26"/>
          <w:szCs w:val="26"/>
        </w:rPr>
        <w:t xml:space="preserve"> realizowanych z </w:t>
      </w:r>
      <w:r w:rsidR="005A6647">
        <w:rPr>
          <w:sz w:val="26"/>
          <w:szCs w:val="26"/>
        </w:rPr>
        <w:t xml:space="preserve">Rządowego </w:t>
      </w:r>
      <w:r w:rsidR="00485853">
        <w:rPr>
          <w:sz w:val="26"/>
          <w:szCs w:val="26"/>
        </w:rPr>
        <w:t>Funduszu</w:t>
      </w:r>
      <w:r w:rsidR="005A6647">
        <w:rPr>
          <w:sz w:val="26"/>
          <w:szCs w:val="26"/>
        </w:rPr>
        <w:t xml:space="preserve"> Rozwój Dróg</w:t>
      </w:r>
      <w:r>
        <w:rPr>
          <w:sz w:val="26"/>
          <w:szCs w:val="26"/>
        </w:rPr>
        <w:t xml:space="preserve">. </w:t>
      </w:r>
    </w:p>
    <w:p w14:paraId="7A531183" w14:textId="4BEDE8F3" w:rsidR="00964A30" w:rsidRDefault="00964A30" w:rsidP="0047394A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Dział </w:t>
      </w:r>
      <w:r w:rsidR="00485853">
        <w:rPr>
          <w:b/>
          <w:sz w:val="26"/>
          <w:szCs w:val="26"/>
          <w:u w:val="single"/>
        </w:rPr>
        <w:t>700</w:t>
      </w:r>
      <w:r>
        <w:rPr>
          <w:b/>
          <w:sz w:val="26"/>
          <w:szCs w:val="26"/>
          <w:u w:val="single"/>
        </w:rPr>
        <w:t xml:space="preserve"> – </w:t>
      </w:r>
      <w:r w:rsidR="00485853">
        <w:rPr>
          <w:b/>
          <w:sz w:val="26"/>
          <w:szCs w:val="26"/>
          <w:u w:val="single"/>
        </w:rPr>
        <w:t>Gospodarka mieszkaniowa</w:t>
      </w:r>
    </w:p>
    <w:p w14:paraId="5FD3C2A7" w14:textId="25E636E8" w:rsidR="00964A30" w:rsidRPr="00964A30" w:rsidRDefault="00964A30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</w:t>
      </w:r>
      <w:r w:rsidR="00CA28F1">
        <w:rPr>
          <w:sz w:val="26"/>
          <w:szCs w:val="26"/>
        </w:rPr>
        <w:t>9</w:t>
      </w:r>
      <w:r w:rsidR="00485853">
        <w:rPr>
          <w:sz w:val="26"/>
          <w:szCs w:val="26"/>
        </w:rPr>
        <w:t>.</w:t>
      </w:r>
      <w:r w:rsidR="00CA28F1">
        <w:rPr>
          <w:sz w:val="26"/>
          <w:szCs w:val="26"/>
        </w:rPr>
        <w:t>970</w:t>
      </w:r>
      <w:r w:rsidR="00485853">
        <w:rPr>
          <w:sz w:val="26"/>
          <w:szCs w:val="26"/>
        </w:rPr>
        <w:t>,00</w:t>
      </w:r>
      <w:r>
        <w:rPr>
          <w:sz w:val="26"/>
          <w:szCs w:val="26"/>
        </w:rPr>
        <w:t xml:space="preserve"> zł i jest to dochód w związku </w:t>
      </w:r>
      <w:r w:rsidR="00485853">
        <w:rPr>
          <w:sz w:val="26"/>
          <w:szCs w:val="26"/>
        </w:rPr>
        <w:t xml:space="preserve">ze sprzedażą składników majątkowych przez Gminny Zakład Usług Komunalnych </w:t>
      </w:r>
      <w:proofErr w:type="spellStart"/>
      <w:r w:rsidR="00485853">
        <w:rPr>
          <w:sz w:val="26"/>
          <w:szCs w:val="26"/>
        </w:rPr>
        <w:t>zs</w:t>
      </w:r>
      <w:proofErr w:type="spellEnd"/>
      <w:r w:rsidR="00485853">
        <w:rPr>
          <w:sz w:val="26"/>
          <w:szCs w:val="26"/>
        </w:rPr>
        <w:t>. W Świerszczowie.</w:t>
      </w:r>
    </w:p>
    <w:p w14:paraId="59DF6871" w14:textId="77777777" w:rsidR="00964A30" w:rsidRPr="001F14F6" w:rsidRDefault="00964A30" w:rsidP="0047394A">
      <w:pPr>
        <w:pStyle w:val="Default"/>
        <w:spacing w:line="360" w:lineRule="auto"/>
        <w:jc w:val="both"/>
        <w:rPr>
          <w:sz w:val="26"/>
          <w:szCs w:val="26"/>
        </w:rPr>
      </w:pPr>
    </w:p>
    <w:p w14:paraId="6AB6A6D7" w14:textId="7F63BD82" w:rsidR="0047394A" w:rsidRPr="0047394A" w:rsidRDefault="000A03DA" w:rsidP="0047394A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64A30">
        <w:rPr>
          <w:b/>
          <w:sz w:val="26"/>
          <w:szCs w:val="26"/>
        </w:rPr>
        <w:t xml:space="preserve">. DOCHODY BIEŻĄCE </w:t>
      </w:r>
      <w:r w:rsidR="00CA28F1">
        <w:rPr>
          <w:b/>
          <w:sz w:val="26"/>
          <w:szCs w:val="26"/>
        </w:rPr>
        <w:t>38.</w:t>
      </w:r>
      <w:r w:rsidR="00BA190A">
        <w:rPr>
          <w:b/>
          <w:sz w:val="26"/>
          <w:szCs w:val="26"/>
        </w:rPr>
        <w:t>260.098,00</w:t>
      </w:r>
      <w:r w:rsidR="0047394A" w:rsidRPr="0047394A">
        <w:rPr>
          <w:b/>
          <w:sz w:val="26"/>
          <w:szCs w:val="26"/>
        </w:rPr>
        <w:t xml:space="preserve"> zł</w:t>
      </w:r>
    </w:p>
    <w:p w14:paraId="7C2B869B" w14:textId="77777777" w:rsidR="0047394A" w:rsidRPr="0047394A" w:rsidRDefault="0047394A" w:rsidP="0047394A">
      <w:pPr>
        <w:pStyle w:val="Default"/>
        <w:spacing w:line="360" w:lineRule="auto"/>
        <w:jc w:val="both"/>
        <w:rPr>
          <w:sz w:val="26"/>
          <w:szCs w:val="26"/>
        </w:rPr>
      </w:pPr>
      <w:r w:rsidRPr="0047394A">
        <w:rPr>
          <w:sz w:val="26"/>
          <w:szCs w:val="26"/>
        </w:rPr>
        <w:t>w tym:</w:t>
      </w:r>
    </w:p>
    <w:p w14:paraId="2CD7D5DB" w14:textId="77777777" w:rsidR="005D7551" w:rsidRDefault="0047394A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Wpływy z podatków</w:t>
      </w:r>
      <w:r w:rsidR="00F206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F33FB9C" w14:textId="77777777" w:rsidR="0047394A" w:rsidRPr="0047394A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394A">
        <w:rPr>
          <w:sz w:val="26"/>
          <w:szCs w:val="26"/>
        </w:rPr>
        <w:t>. Opłaty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384893B2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394A" w:rsidRPr="0047394A">
        <w:rPr>
          <w:sz w:val="26"/>
          <w:szCs w:val="26"/>
        </w:rPr>
        <w:t>. W</w:t>
      </w:r>
      <w:r w:rsidR="0047394A">
        <w:rPr>
          <w:sz w:val="26"/>
          <w:szCs w:val="26"/>
        </w:rPr>
        <w:t>pływy z różnych dochodów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5356EF9A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7394A" w:rsidRPr="0047394A">
        <w:rPr>
          <w:sz w:val="26"/>
          <w:szCs w:val="26"/>
        </w:rPr>
        <w:t xml:space="preserve">. Udziały </w:t>
      </w:r>
      <w:r w:rsidR="0047394A">
        <w:rPr>
          <w:sz w:val="26"/>
          <w:szCs w:val="26"/>
        </w:rPr>
        <w:t>w podatkach stanowiących dochód budżetu państwa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4932BBEA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394A" w:rsidRPr="0047394A">
        <w:rPr>
          <w:sz w:val="26"/>
          <w:szCs w:val="26"/>
        </w:rPr>
        <w:t>. Doc</w:t>
      </w:r>
      <w:r w:rsidR="00F20660">
        <w:rPr>
          <w:sz w:val="26"/>
          <w:szCs w:val="26"/>
        </w:rPr>
        <w:t>hody uzyskiwane przez jednostki.</w:t>
      </w:r>
    </w:p>
    <w:p w14:paraId="3A5FD919" w14:textId="77777777" w:rsidR="0047394A" w:rsidRPr="0047394A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94A" w:rsidRPr="0047394A">
        <w:rPr>
          <w:sz w:val="26"/>
          <w:szCs w:val="26"/>
        </w:rPr>
        <w:t>. Wpływy z najmu i d</w:t>
      </w:r>
      <w:r w:rsidR="0047394A">
        <w:rPr>
          <w:sz w:val="26"/>
          <w:szCs w:val="26"/>
        </w:rPr>
        <w:t>zierżawy składników majątkowych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0A186CCD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94A">
        <w:rPr>
          <w:sz w:val="26"/>
          <w:szCs w:val="26"/>
        </w:rPr>
        <w:t>. Wpływy z usług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6612AA58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7394A" w:rsidRPr="0047394A">
        <w:rPr>
          <w:sz w:val="26"/>
          <w:szCs w:val="26"/>
        </w:rPr>
        <w:t>. Wpływy z opłat z tytułu użytko</w:t>
      </w:r>
      <w:r w:rsidR="0047394A">
        <w:rPr>
          <w:sz w:val="26"/>
          <w:szCs w:val="26"/>
        </w:rPr>
        <w:t>wania wieczystego nieruchomości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751DE2CF" w14:textId="77777777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7394A">
        <w:rPr>
          <w:sz w:val="26"/>
          <w:szCs w:val="26"/>
        </w:rPr>
        <w:t>. Wpływy z pozostałych odsetek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16930E2C" w14:textId="77777777" w:rsidR="005D7551" w:rsidRPr="0047394A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7394A" w:rsidRPr="0047394A">
        <w:rPr>
          <w:sz w:val="26"/>
          <w:szCs w:val="26"/>
        </w:rPr>
        <w:t xml:space="preserve">. Wpływy z odsetek od nieterminowych </w:t>
      </w:r>
      <w:r w:rsidR="0047394A">
        <w:rPr>
          <w:sz w:val="26"/>
          <w:szCs w:val="26"/>
        </w:rPr>
        <w:t>wpłat z tytułu podatków i opłat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690AABD8" w14:textId="57CBB85E" w:rsidR="00EC3C8F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7394A">
        <w:rPr>
          <w:sz w:val="26"/>
          <w:szCs w:val="26"/>
        </w:rPr>
        <w:t>. Subwencja ogólna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3D6CC48B" w14:textId="424D482E" w:rsidR="008E5680" w:rsidRDefault="008E5680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Subwencja oświatowa </w:t>
      </w:r>
    </w:p>
    <w:p w14:paraId="0B1FFCC4" w14:textId="35E42F0C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5680">
        <w:rPr>
          <w:sz w:val="26"/>
          <w:szCs w:val="26"/>
        </w:rPr>
        <w:t>3</w:t>
      </w:r>
      <w:r w:rsidR="0047394A" w:rsidRPr="0047394A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  <w:r w:rsidR="0047394A" w:rsidRPr="0047394A">
        <w:rPr>
          <w:sz w:val="26"/>
          <w:szCs w:val="26"/>
        </w:rPr>
        <w:t>D</w:t>
      </w:r>
      <w:r w:rsidR="0047394A">
        <w:rPr>
          <w:sz w:val="26"/>
          <w:szCs w:val="26"/>
        </w:rPr>
        <w:t>otacje celowe</w:t>
      </w:r>
      <w:r w:rsidR="00F20660">
        <w:rPr>
          <w:sz w:val="26"/>
          <w:szCs w:val="26"/>
        </w:rPr>
        <w:t xml:space="preserve"> </w:t>
      </w:r>
      <w:r w:rsidR="0047394A">
        <w:rPr>
          <w:sz w:val="26"/>
          <w:szCs w:val="26"/>
        </w:rPr>
        <w:t>( zadania zlecone)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6530ABDD" w14:textId="74D82055" w:rsidR="005D7551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5680">
        <w:rPr>
          <w:sz w:val="26"/>
          <w:szCs w:val="26"/>
        </w:rPr>
        <w:t>4</w:t>
      </w:r>
      <w:r w:rsidR="0047394A" w:rsidRPr="0047394A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Dotacje celowe (zadania własne)</w:t>
      </w:r>
      <w:r w:rsidR="00F20660">
        <w:rPr>
          <w:sz w:val="26"/>
          <w:szCs w:val="26"/>
        </w:rPr>
        <w:t>.</w:t>
      </w:r>
      <w:r w:rsidR="0047394A">
        <w:rPr>
          <w:sz w:val="26"/>
          <w:szCs w:val="26"/>
        </w:rPr>
        <w:t xml:space="preserve"> </w:t>
      </w:r>
    </w:p>
    <w:p w14:paraId="173E3420" w14:textId="48C9060C" w:rsidR="00FA7C06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Planowane dochody bieżące i majątkowe w rozbiciu na poszczególne działy i źródła dochodów przedstawiają się następująco:</w:t>
      </w:r>
    </w:p>
    <w:p w14:paraId="3B0DCE36" w14:textId="70014500" w:rsidR="00EC4CD2" w:rsidRDefault="00EC4CD2" w:rsidP="00EC4CD2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010</w:t>
      </w:r>
      <w:r w:rsidRPr="009D749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–</w:t>
      </w:r>
      <w:r w:rsidRPr="009D749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Rolnictwo i łowiectwo</w:t>
      </w:r>
    </w:p>
    <w:p w14:paraId="5CDCD81C" w14:textId="660B72B8" w:rsidR="00EC4CD2" w:rsidRPr="00EC4CD2" w:rsidRDefault="00EC4CD2" w:rsidP="0047394A">
      <w:pPr>
        <w:pStyle w:val="Default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Przewidywany plan dochodów wynosi 4.000,00 zł i są to wpływy z najmu i dzierżawy obwodów łowieckich.</w:t>
      </w:r>
    </w:p>
    <w:p w14:paraId="4862663F" w14:textId="77777777" w:rsidR="00FA7C06" w:rsidRDefault="00FA7C06" w:rsidP="0047394A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Dział 400 - </w:t>
      </w:r>
      <w:r w:rsidRPr="00FA7C06">
        <w:rPr>
          <w:b/>
          <w:sz w:val="26"/>
          <w:szCs w:val="26"/>
          <w:u w:val="single"/>
        </w:rPr>
        <w:t>Wytwarzanie i zaopatrywanie w energię elektryczną, gaz i wodę</w:t>
      </w:r>
    </w:p>
    <w:p w14:paraId="01F968B1" w14:textId="7D4EC299" w:rsidR="00FA7C06" w:rsidRDefault="00FA7C06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</w:t>
      </w:r>
      <w:r w:rsidR="0044695F">
        <w:rPr>
          <w:sz w:val="26"/>
          <w:szCs w:val="26"/>
        </w:rPr>
        <w:t>721.640,00</w:t>
      </w:r>
      <w:r>
        <w:rPr>
          <w:sz w:val="26"/>
          <w:szCs w:val="26"/>
        </w:rPr>
        <w:t xml:space="preserve"> zł i jest dochód z tytułu z tytułu świadczenia usług przez Gminny Zakład Usług Komunalnych w Hrubieszowie z/s w Świerszczowie w zakresie dostawy wody do odbiorców (mieszkańców) w miejscowościach gdzie znajdują się wodociągi oraz z tytułu odsetek od nieterminowych płatności.</w:t>
      </w:r>
    </w:p>
    <w:p w14:paraId="5831EDB2" w14:textId="77777777" w:rsidR="009D7497" w:rsidRDefault="009D7497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Dział </w:t>
      </w:r>
      <w:r w:rsidRPr="009D7497">
        <w:rPr>
          <w:b/>
          <w:sz w:val="26"/>
          <w:szCs w:val="26"/>
          <w:u w:val="single"/>
        </w:rPr>
        <w:t>700 - Gospodarka mieszkaniowa</w:t>
      </w:r>
    </w:p>
    <w:p w14:paraId="0E78A3A1" w14:textId="1414812F" w:rsidR="00086E7B" w:rsidRDefault="009D7497" w:rsidP="0047394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Plan dochodów wynosi 1</w:t>
      </w:r>
      <w:r w:rsidR="00D474FC">
        <w:rPr>
          <w:sz w:val="26"/>
          <w:szCs w:val="26"/>
        </w:rPr>
        <w:t>21.650,00</w:t>
      </w:r>
      <w:r>
        <w:rPr>
          <w:sz w:val="26"/>
          <w:szCs w:val="26"/>
        </w:rPr>
        <w:t xml:space="preserve"> zł i jest przyjęty na podstawie ustalonych stawek czynszów dzierżawnych, a przewiduje</w:t>
      </w:r>
      <w:r w:rsidR="00086E7B">
        <w:rPr>
          <w:sz w:val="26"/>
          <w:szCs w:val="26"/>
        </w:rPr>
        <w:t xml:space="preserve"> uzyskanie dochodów:</w:t>
      </w:r>
    </w:p>
    <w:p w14:paraId="452A196D" w14:textId="71F55786" w:rsidR="00086E7B" w:rsidRDefault="00086E7B" w:rsidP="00086E7B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czynsz za dzierżawę gruntów </w:t>
      </w:r>
      <w:r w:rsidR="00F01754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F01754">
        <w:rPr>
          <w:sz w:val="26"/>
          <w:szCs w:val="26"/>
        </w:rPr>
        <w:t>2</w:t>
      </w:r>
      <w:r>
        <w:rPr>
          <w:sz w:val="26"/>
          <w:szCs w:val="26"/>
        </w:rPr>
        <w:t>00,00 zł,</w:t>
      </w:r>
    </w:p>
    <w:p w14:paraId="7B1E3E70" w14:textId="119345E9" w:rsidR="00086E7B" w:rsidRDefault="00086E7B" w:rsidP="00086E7B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czyn</w:t>
      </w:r>
      <w:r w:rsidR="007B2307">
        <w:rPr>
          <w:sz w:val="26"/>
          <w:szCs w:val="26"/>
        </w:rPr>
        <w:t>sz za najem lokali użytkowych 1</w:t>
      </w:r>
      <w:r w:rsidR="00D474FC">
        <w:rPr>
          <w:sz w:val="26"/>
          <w:szCs w:val="26"/>
        </w:rPr>
        <w:t>7</w:t>
      </w:r>
      <w:r w:rsidR="005440AD">
        <w:rPr>
          <w:sz w:val="26"/>
          <w:szCs w:val="26"/>
        </w:rPr>
        <w:t>.</w:t>
      </w:r>
      <w:r w:rsidR="00BA190A">
        <w:rPr>
          <w:sz w:val="26"/>
          <w:szCs w:val="26"/>
        </w:rPr>
        <w:t>2</w:t>
      </w:r>
      <w:r w:rsidR="005440AD">
        <w:rPr>
          <w:sz w:val="26"/>
          <w:szCs w:val="26"/>
        </w:rPr>
        <w:t>00,00</w:t>
      </w:r>
      <w:r>
        <w:rPr>
          <w:sz w:val="26"/>
          <w:szCs w:val="26"/>
        </w:rPr>
        <w:t xml:space="preserve"> zł</w:t>
      </w:r>
      <w:r w:rsidR="00F20660">
        <w:rPr>
          <w:sz w:val="26"/>
          <w:szCs w:val="26"/>
        </w:rPr>
        <w:t>,</w:t>
      </w:r>
    </w:p>
    <w:p w14:paraId="524E58B4" w14:textId="33E23CB8" w:rsidR="00086E7B" w:rsidRDefault="00086E7B" w:rsidP="00086E7B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opłaty za trwały zarząd i użytkowanie wieczyste </w:t>
      </w:r>
      <w:r w:rsidR="00D474F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474FC">
        <w:rPr>
          <w:sz w:val="26"/>
          <w:szCs w:val="26"/>
        </w:rPr>
        <w:t>0</w:t>
      </w:r>
      <w:r>
        <w:rPr>
          <w:sz w:val="26"/>
          <w:szCs w:val="26"/>
        </w:rPr>
        <w:t>00,00 zł</w:t>
      </w:r>
      <w:r w:rsidR="00F20660">
        <w:rPr>
          <w:sz w:val="26"/>
          <w:szCs w:val="26"/>
        </w:rPr>
        <w:t>,</w:t>
      </w:r>
    </w:p>
    <w:p w14:paraId="03B8C150" w14:textId="111E8A83" w:rsidR="009D7497" w:rsidRDefault="00086E7B" w:rsidP="00086E7B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czynsz za najem lokali mieszkalnych </w:t>
      </w:r>
      <w:r w:rsidR="00F01754">
        <w:rPr>
          <w:sz w:val="26"/>
          <w:szCs w:val="26"/>
        </w:rPr>
        <w:t>50</w:t>
      </w:r>
      <w:r>
        <w:rPr>
          <w:sz w:val="26"/>
          <w:szCs w:val="26"/>
        </w:rPr>
        <w:t>.</w:t>
      </w:r>
      <w:r w:rsidR="00BA190A">
        <w:rPr>
          <w:sz w:val="26"/>
          <w:szCs w:val="26"/>
        </w:rPr>
        <w:t>0</w:t>
      </w:r>
      <w:r>
        <w:rPr>
          <w:sz w:val="26"/>
          <w:szCs w:val="26"/>
        </w:rPr>
        <w:t xml:space="preserve">00,00 </w:t>
      </w:r>
      <w:r w:rsidR="00F20660">
        <w:rPr>
          <w:sz w:val="26"/>
          <w:szCs w:val="26"/>
        </w:rPr>
        <w:t>zł,</w:t>
      </w:r>
    </w:p>
    <w:p w14:paraId="61DCC465" w14:textId="59DB4043" w:rsidR="00086E7B" w:rsidRDefault="00086E7B" w:rsidP="00086E7B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dochody z tytułu świadczonych przez Gminny Zakład Usług Komunalnych w Hrubieszowie z/s w Świerszczowie usług na rzecz innych jednostek w zakresie remontów </w:t>
      </w:r>
      <w:r w:rsidR="00D474FC">
        <w:rPr>
          <w:sz w:val="26"/>
          <w:szCs w:val="26"/>
        </w:rPr>
        <w:t>9.</w:t>
      </w:r>
      <w:r w:rsidR="00BA190A">
        <w:rPr>
          <w:sz w:val="26"/>
          <w:szCs w:val="26"/>
        </w:rPr>
        <w:t>960</w:t>
      </w:r>
      <w:r w:rsidR="00D474FC">
        <w:rPr>
          <w:sz w:val="26"/>
          <w:szCs w:val="26"/>
        </w:rPr>
        <w:t>,00</w:t>
      </w:r>
      <w:r>
        <w:rPr>
          <w:sz w:val="26"/>
          <w:szCs w:val="26"/>
        </w:rPr>
        <w:t xml:space="preserve"> zł</w:t>
      </w:r>
      <w:r w:rsidR="00F20660">
        <w:rPr>
          <w:sz w:val="26"/>
          <w:szCs w:val="26"/>
        </w:rPr>
        <w:t>,</w:t>
      </w:r>
    </w:p>
    <w:p w14:paraId="0E70D6A3" w14:textId="7E24D9F0" w:rsidR="00964A30" w:rsidRPr="00E239DF" w:rsidRDefault="00086E7B" w:rsidP="00964A30">
      <w:pPr>
        <w:pStyle w:val="Defaul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dochody z wpływów z różnych dochodów </w:t>
      </w:r>
      <w:r w:rsidR="00D474FC">
        <w:rPr>
          <w:sz w:val="26"/>
          <w:szCs w:val="26"/>
        </w:rPr>
        <w:t>8.290,00</w:t>
      </w:r>
      <w:r>
        <w:rPr>
          <w:sz w:val="26"/>
          <w:szCs w:val="26"/>
        </w:rPr>
        <w:t xml:space="preserve"> zł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9E6DF38" w14:textId="77777777" w:rsidR="007B2307" w:rsidRDefault="007B2307" w:rsidP="007B2307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750 – Administracja Publiczna</w:t>
      </w:r>
    </w:p>
    <w:p w14:paraId="490E1D11" w14:textId="5ECF02F9" w:rsidR="007B2307" w:rsidRDefault="007B2307" w:rsidP="007B230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</w:t>
      </w:r>
      <w:r w:rsidR="005440AD">
        <w:rPr>
          <w:sz w:val="26"/>
          <w:szCs w:val="26"/>
        </w:rPr>
        <w:t>7</w:t>
      </w:r>
      <w:r w:rsidR="00353FA7">
        <w:rPr>
          <w:sz w:val="26"/>
          <w:szCs w:val="26"/>
        </w:rPr>
        <w:t>9</w:t>
      </w:r>
      <w:r w:rsidR="005440AD">
        <w:rPr>
          <w:sz w:val="26"/>
          <w:szCs w:val="26"/>
        </w:rPr>
        <w:t>.6</w:t>
      </w:r>
      <w:r w:rsidR="00353FA7">
        <w:rPr>
          <w:sz w:val="26"/>
          <w:szCs w:val="26"/>
        </w:rPr>
        <w:t>68</w:t>
      </w:r>
      <w:r w:rsidR="005440AD">
        <w:rPr>
          <w:sz w:val="26"/>
          <w:szCs w:val="26"/>
        </w:rPr>
        <w:t>,00</w:t>
      </w:r>
      <w:r>
        <w:rPr>
          <w:sz w:val="26"/>
          <w:szCs w:val="26"/>
        </w:rPr>
        <w:t xml:space="preserve"> zł, a zakłada otrzymanie dochodów z tytułu dotacji celowej na zadania zlecone z administracji rządowej</w:t>
      </w:r>
      <w:r w:rsidR="005440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D7DF815" w14:textId="77777777" w:rsidR="007B2307" w:rsidRDefault="007B2307" w:rsidP="007B2307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Dział 751 - </w:t>
      </w:r>
      <w:r w:rsidRPr="007B2307">
        <w:rPr>
          <w:b/>
          <w:sz w:val="26"/>
          <w:szCs w:val="26"/>
          <w:u w:val="single"/>
        </w:rPr>
        <w:t>Urzędy naczelnych organów władzy państwowej, kontroli i ochrony prawa oraz  sądownictwa</w:t>
      </w:r>
    </w:p>
    <w:p w14:paraId="24A30E7B" w14:textId="7420538F" w:rsidR="007B2307" w:rsidRDefault="007B2307" w:rsidP="007B230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Plan dochodów wynosi 2.</w:t>
      </w:r>
      <w:r w:rsidR="00353FA7">
        <w:rPr>
          <w:sz w:val="26"/>
          <w:szCs w:val="26"/>
        </w:rPr>
        <w:t>080</w:t>
      </w:r>
      <w:r w:rsidR="005440AD">
        <w:rPr>
          <w:sz w:val="26"/>
          <w:szCs w:val="26"/>
        </w:rPr>
        <w:t>,00</w:t>
      </w:r>
      <w:r>
        <w:rPr>
          <w:sz w:val="26"/>
          <w:szCs w:val="26"/>
        </w:rPr>
        <w:t xml:space="preserve"> zł i jest to dotacja celowa z zakresu prowadzenia i aktualizacji rejestru wyborców przyjęta na podstawie dec</w:t>
      </w:r>
      <w:r w:rsidR="00244E9B">
        <w:rPr>
          <w:sz w:val="26"/>
          <w:szCs w:val="26"/>
        </w:rPr>
        <w:t>yzji Krajowego Biura Wyborczego.</w:t>
      </w:r>
    </w:p>
    <w:p w14:paraId="619344BD" w14:textId="76DBF1D9" w:rsidR="0061263A" w:rsidRDefault="0061263A" w:rsidP="0061263A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752 – Obrona narodowa</w:t>
      </w:r>
    </w:p>
    <w:p w14:paraId="7914554B" w14:textId="66646BF0" w:rsidR="0061263A" w:rsidRPr="0061263A" w:rsidRDefault="0061263A" w:rsidP="007B2307">
      <w:pPr>
        <w:pStyle w:val="Default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Plan dochodów wynosi 600,00 zł i jest to dotacja z zakresu obrony narodowej przeznaczonej na szkolenie obronne.</w:t>
      </w:r>
    </w:p>
    <w:p w14:paraId="1E6F37C9" w14:textId="77777777" w:rsidR="00244E9B" w:rsidRPr="00D26C49" w:rsidRDefault="00244E9B" w:rsidP="007B2307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Dział 756 - </w:t>
      </w:r>
      <w:r w:rsidRPr="00D26C49">
        <w:rPr>
          <w:b/>
          <w:sz w:val="26"/>
          <w:szCs w:val="26"/>
          <w:u w:val="single"/>
        </w:rPr>
        <w:t>Dochody od osób prawnych, od osób fizycznych i od innych jednostek nieposiadających osobowości prawnej oraz wydatki związane z ich poborem</w:t>
      </w:r>
      <w:r w:rsidR="00D26C49" w:rsidRPr="00D26C49">
        <w:rPr>
          <w:b/>
          <w:sz w:val="26"/>
          <w:szCs w:val="26"/>
          <w:u w:val="single"/>
        </w:rPr>
        <w:t>.</w:t>
      </w:r>
    </w:p>
    <w:p w14:paraId="2BBBEF37" w14:textId="14309682" w:rsidR="00D26C49" w:rsidRDefault="00D26C49" w:rsidP="007B230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Przewidywany pl</w:t>
      </w:r>
      <w:r w:rsidR="00BD02DF">
        <w:rPr>
          <w:sz w:val="26"/>
          <w:szCs w:val="26"/>
        </w:rPr>
        <w:t xml:space="preserve">an dochodów wynosi </w:t>
      </w:r>
      <w:r w:rsidR="007B1CFB">
        <w:rPr>
          <w:sz w:val="26"/>
          <w:szCs w:val="26"/>
        </w:rPr>
        <w:t>8.870.780,00</w:t>
      </w:r>
      <w:r w:rsidR="00BD02DF">
        <w:rPr>
          <w:sz w:val="26"/>
          <w:szCs w:val="26"/>
        </w:rPr>
        <w:t xml:space="preserve"> </w:t>
      </w:r>
      <w:r>
        <w:rPr>
          <w:sz w:val="26"/>
          <w:szCs w:val="26"/>
        </w:rPr>
        <w:t>zł</w:t>
      </w:r>
      <w:r w:rsidR="00BD02DF">
        <w:rPr>
          <w:sz w:val="26"/>
          <w:szCs w:val="26"/>
        </w:rPr>
        <w:t xml:space="preserve"> (po pomniejszeniu zaległości nieściągalnych)</w:t>
      </w:r>
      <w:r>
        <w:rPr>
          <w:sz w:val="26"/>
          <w:szCs w:val="26"/>
        </w:rPr>
        <w:t>, jest to dział gdzie są klasyfikowane dochody własne na podstawie ustawy o podatkach i opłatach lokalnych, podatku rolnym i leśnym od osób fizycznych i prawnych, działalności gospodarczej, podatku od spadków i darowizn, opłaty skarbowej, a także udziałów w podatkach stanowiących dochód budżetu Państwa.</w:t>
      </w:r>
      <w:r w:rsidR="002875D6">
        <w:rPr>
          <w:sz w:val="26"/>
          <w:szCs w:val="26"/>
        </w:rPr>
        <w:t xml:space="preserve"> Podatek rolny od osób prawnych i fizycznych wyliczony został wg stawki za kwintal żyta – 52,00 zł to jest 130,00 zł z jednego hektara przeliczeniowego. Cena 1 kwintala żyta ustalona przez Prezesa GUS na 202</w:t>
      </w:r>
      <w:r w:rsidR="007B1CFB">
        <w:rPr>
          <w:sz w:val="26"/>
          <w:szCs w:val="26"/>
        </w:rPr>
        <w:t>1</w:t>
      </w:r>
      <w:r w:rsidR="002875D6">
        <w:rPr>
          <w:sz w:val="26"/>
          <w:szCs w:val="26"/>
        </w:rPr>
        <w:t xml:space="preserve"> rok wynosi </w:t>
      </w:r>
      <w:r w:rsidR="007B1CFB">
        <w:rPr>
          <w:sz w:val="26"/>
          <w:szCs w:val="26"/>
        </w:rPr>
        <w:t>61,48</w:t>
      </w:r>
      <w:r w:rsidR="002875D6">
        <w:rPr>
          <w:sz w:val="26"/>
          <w:szCs w:val="26"/>
        </w:rPr>
        <w:t xml:space="preserve"> zł</w:t>
      </w:r>
      <w:r w:rsidR="00BD02DF">
        <w:rPr>
          <w:sz w:val="26"/>
          <w:szCs w:val="26"/>
        </w:rPr>
        <w:t xml:space="preserve"> i</w:t>
      </w:r>
      <w:r w:rsidR="002875D6">
        <w:rPr>
          <w:sz w:val="26"/>
          <w:szCs w:val="26"/>
        </w:rPr>
        <w:t xml:space="preserve"> zakłada obniżenie o 1</w:t>
      </w:r>
      <w:r w:rsidR="007B1CFB">
        <w:rPr>
          <w:sz w:val="26"/>
          <w:szCs w:val="26"/>
        </w:rPr>
        <w:t>8</w:t>
      </w:r>
      <w:r w:rsidR="002875D6">
        <w:rPr>
          <w:sz w:val="26"/>
          <w:szCs w:val="26"/>
        </w:rPr>
        <w:t>,</w:t>
      </w:r>
      <w:r w:rsidR="007B1CFB">
        <w:rPr>
          <w:sz w:val="26"/>
          <w:szCs w:val="26"/>
        </w:rPr>
        <w:t>23</w:t>
      </w:r>
      <w:r w:rsidR="002875D6">
        <w:rPr>
          <w:sz w:val="26"/>
          <w:szCs w:val="26"/>
        </w:rPr>
        <w:t xml:space="preserve">% co daje kwotę </w:t>
      </w:r>
      <w:r w:rsidR="007B1CFB">
        <w:rPr>
          <w:sz w:val="26"/>
          <w:szCs w:val="26"/>
        </w:rPr>
        <w:t>9,48</w:t>
      </w:r>
      <w:r w:rsidR="002875D6">
        <w:rPr>
          <w:sz w:val="26"/>
          <w:szCs w:val="26"/>
        </w:rPr>
        <w:t xml:space="preserve"> zł niższą w stosunku do ceny GUS. Kolejnymi dochodami w tym dziale są dochody  z tytułu opłat za korzystanie z zezwolenia n</w:t>
      </w:r>
      <w:r w:rsidR="007205E6">
        <w:rPr>
          <w:sz w:val="26"/>
          <w:szCs w:val="26"/>
        </w:rPr>
        <w:t>a sprzedaż napojów alkoholowych, wyliczony zgodnie z ustawą o przeciwdziałaniu alkoholizmowi oraz dochody z tytułu udziałów w podatkach stanowiących dochód budżetu Państwa, to jest udziały w podatku dochodowym od osób fizycznych.</w:t>
      </w:r>
    </w:p>
    <w:p w14:paraId="1213DF62" w14:textId="77777777" w:rsidR="00EC4CD2" w:rsidRDefault="00EC4CD2" w:rsidP="007B2307">
      <w:pPr>
        <w:pStyle w:val="Default"/>
        <w:spacing w:line="360" w:lineRule="auto"/>
        <w:jc w:val="both"/>
        <w:rPr>
          <w:sz w:val="26"/>
          <w:szCs w:val="26"/>
        </w:rPr>
      </w:pPr>
    </w:p>
    <w:p w14:paraId="63D4D89C" w14:textId="77777777" w:rsidR="007205E6" w:rsidRDefault="00085241" w:rsidP="007B2307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Dział 758 – Różne rozliczenia</w:t>
      </w:r>
    </w:p>
    <w:p w14:paraId="7786CB62" w14:textId="547539F1" w:rsidR="00085241" w:rsidRDefault="00085241" w:rsidP="007B230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dziale tym są  klasyfikowane największe dochody budżetu Gminy otrzymane z budżetu Państwa w kwocie 1</w:t>
      </w:r>
      <w:r w:rsidR="0061263A">
        <w:rPr>
          <w:sz w:val="26"/>
          <w:szCs w:val="26"/>
        </w:rPr>
        <w:t>7.</w:t>
      </w:r>
      <w:r w:rsidR="00BA580F">
        <w:rPr>
          <w:sz w:val="26"/>
          <w:szCs w:val="26"/>
        </w:rPr>
        <w:t>565</w:t>
      </w:r>
      <w:r w:rsidR="0061263A">
        <w:rPr>
          <w:sz w:val="26"/>
          <w:szCs w:val="26"/>
        </w:rPr>
        <w:t>.</w:t>
      </w:r>
      <w:r w:rsidR="00BA580F">
        <w:rPr>
          <w:sz w:val="26"/>
          <w:szCs w:val="26"/>
        </w:rPr>
        <w:t>497</w:t>
      </w:r>
      <w:r w:rsidR="0061263A">
        <w:rPr>
          <w:sz w:val="26"/>
          <w:szCs w:val="26"/>
        </w:rPr>
        <w:t>,00</w:t>
      </w:r>
      <w:r>
        <w:rPr>
          <w:sz w:val="26"/>
          <w:szCs w:val="26"/>
        </w:rPr>
        <w:t xml:space="preserve"> zł, a jest to:</w:t>
      </w:r>
    </w:p>
    <w:p w14:paraId="09357254" w14:textId="17FB9F58" w:rsidR="00085241" w:rsidRDefault="00085241" w:rsidP="00085241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subwencja ogólna części oświatowej w wysokości –</w:t>
      </w:r>
      <w:r w:rsidR="00092629">
        <w:rPr>
          <w:sz w:val="26"/>
          <w:szCs w:val="26"/>
        </w:rPr>
        <w:t xml:space="preserve"> 7.</w:t>
      </w:r>
      <w:r w:rsidR="00BA580F">
        <w:rPr>
          <w:sz w:val="26"/>
          <w:szCs w:val="26"/>
        </w:rPr>
        <w:t>853.699,00</w:t>
      </w:r>
      <w:r>
        <w:rPr>
          <w:sz w:val="26"/>
          <w:szCs w:val="26"/>
        </w:rPr>
        <w:t xml:space="preserve"> zł</w:t>
      </w:r>
      <w:r w:rsidR="00F20660">
        <w:rPr>
          <w:sz w:val="26"/>
          <w:szCs w:val="26"/>
        </w:rPr>
        <w:t>,</w:t>
      </w:r>
    </w:p>
    <w:p w14:paraId="626FC094" w14:textId="46039901" w:rsidR="00092629" w:rsidRDefault="00092629" w:rsidP="00085241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subwencja ogólna części wyrównawczej w wysokości </w:t>
      </w:r>
      <w:r w:rsidR="00BA580F">
        <w:rPr>
          <w:sz w:val="26"/>
          <w:szCs w:val="26"/>
        </w:rPr>
        <w:t>9.711.798,00</w:t>
      </w:r>
      <w:r>
        <w:rPr>
          <w:sz w:val="26"/>
          <w:szCs w:val="26"/>
        </w:rPr>
        <w:t xml:space="preserve"> zł</w:t>
      </w:r>
      <w:r w:rsidR="00F20660">
        <w:rPr>
          <w:sz w:val="26"/>
          <w:szCs w:val="26"/>
        </w:rPr>
        <w:t>,</w:t>
      </w:r>
    </w:p>
    <w:p w14:paraId="3622E2F0" w14:textId="77777777" w:rsidR="00DF2F6F" w:rsidRDefault="00DF2F6F" w:rsidP="00DF2F6F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801 – Oświata i wychowanie</w:t>
      </w:r>
    </w:p>
    <w:p w14:paraId="7368D1B3" w14:textId="47D60006" w:rsidR="00DF2F6F" w:rsidRDefault="00DF2F6F" w:rsidP="00DF2F6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</w:t>
      </w:r>
      <w:r w:rsidR="00BD02DF">
        <w:rPr>
          <w:sz w:val="26"/>
          <w:szCs w:val="26"/>
        </w:rPr>
        <w:t>dochodów wynosi 2</w:t>
      </w:r>
      <w:r w:rsidR="00BA580F">
        <w:rPr>
          <w:sz w:val="26"/>
          <w:szCs w:val="26"/>
        </w:rPr>
        <w:t>79</w:t>
      </w:r>
      <w:r w:rsidR="00BD02DF">
        <w:rPr>
          <w:sz w:val="26"/>
          <w:szCs w:val="26"/>
        </w:rPr>
        <w:t>.</w:t>
      </w:r>
      <w:r w:rsidR="00BA580F">
        <w:rPr>
          <w:sz w:val="26"/>
          <w:szCs w:val="26"/>
        </w:rPr>
        <w:t>50</w:t>
      </w:r>
      <w:r w:rsidR="00BD02DF">
        <w:rPr>
          <w:sz w:val="26"/>
          <w:szCs w:val="26"/>
        </w:rPr>
        <w:t>0,00 zł, i</w:t>
      </w:r>
      <w:r>
        <w:rPr>
          <w:sz w:val="26"/>
          <w:szCs w:val="26"/>
        </w:rPr>
        <w:t xml:space="preserve"> przewiduje otrzymanie dochodów z tytułu:</w:t>
      </w:r>
    </w:p>
    <w:p w14:paraId="1741A8EE" w14:textId="77777777" w:rsidR="00085241" w:rsidRDefault="00DF2F6F" w:rsidP="00DF2F6F">
      <w:pPr>
        <w:pStyle w:val="Default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czynsz za wynajem mieszkań komunalnych znajdujących się w budynkach szkolnych przy szkołach,</w:t>
      </w:r>
    </w:p>
    <w:p w14:paraId="4CFA7153" w14:textId="77777777" w:rsidR="00DF2F6F" w:rsidRDefault="00DF2F6F" w:rsidP="00DF2F6F">
      <w:pPr>
        <w:pStyle w:val="Default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dochody z tytułu odpłatności za przygotowane posiłki w stołówce szkolnej funkcjonującej przy Zespole Szkół Publicznych w </w:t>
      </w:r>
      <w:proofErr w:type="spellStart"/>
      <w:r w:rsidR="00935F39">
        <w:rPr>
          <w:sz w:val="26"/>
          <w:szCs w:val="26"/>
        </w:rPr>
        <w:t>Moniatyczach</w:t>
      </w:r>
      <w:proofErr w:type="spellEnd"/>
      <w:r w:rsidR="00935F39">
        <w:rPr>
          <w:sz w:val="26"/>
          <w:szCs w:val="26"/>
        </w:rPr>
        <w:t>. Wysokość planowanych dochodów została wyliczona na podstawie cen wkładu do kotła razy średnia liczba wydanych posiłków,</w:t>
      </w:r>
    </w:p>
    <w:p w14:paraId="3EDA6634" w14:textId="3384B9E7" w:rsidR="00935F39" w:rsidRDefault="00935F39" w:rsidP="00DF2F6F">
      <w:pPr>
        <w:pStyle w:val="Default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dochody z tytułu świadczonych usług w zakresie</w:t>
      </w:r>
      <w:r w:rsidR="00BD02DF">
        <w:rPr>
          <w:sz w:val="26"/>
          <w:szCs w:val="26"/>
        </w:rPr>
        <w:t xml:space="preserve"> dzieci</w:t>
      </w:r>
      <w:r>
        <w:rPr>
          <w:sz w:val="26"/>
          <w:szCs w:val="26"/>
        </w:rPr>
        <w:t xml:space="preserve"> uczęszczających z innych gmin do punktów przedszkolnych jednostek oświatowych naszej gminy (refundacja kosztów zgodnie z ustawą o finansowaniu zadań oświatowych)</w:t>
      </w:r>
      <w:r w:rsidR="00725F63">
        <w:rPr>
          <w:sz w:val="26"/>
          <w:szCs w:val="26"/>
        </w:rPr>
        <w:t>,</w:t>
      </w:r>
    </w:p>
    <w:p w14:paraId="05DC91B6" w14:textId="3E08095C" w:rsidR="00725F63" w:rsidRDefault="00725F63" w:rsidP="00DF2F6F">
      <w:pPr>
        <w:pStyle w:val="Default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wpływy z opłat egzaminacyjnych oraz opłat za wydawanie świadectw, dyplomów, zaświadczeń, certyfikatów i ich duplikatów.</w:t>
      </w:r>
    </w:p>
    <w:p w14:paraId="5B8FA5B1" w14:textId="77777777" w:rsidR="00935F39" w:rsidRDefault="00F61CB3" w:rsidP="00935F39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852 – Pomoc Społeczna</w:t>
      </w:r>
    </w:p>
    <w:p w14:paraId="30D4581C" w14:textId="2BA748AE" w:rsidR="00143D56" w:rsidRDefault="00F61CB3" w:rsidP="00935F3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Przewidywany plan dochodów wynosi </w:t>
      </w:r>
      <w:r w:rsidR="00725F63">
        <w:rPr>
          <w:sz w:val="26"/>
          <w:szCs w:val="26"/>
        </w:rPr>
        <w:t>738</w:t>
      </w:r>
      <w:r w:rsidR="003C288A">
        <w:rPr>
          <w:sz w:val="26"/>
          <w:szCs w:val="26"/>
        </w:rPr>
        <w:t>.</w:t>
      </w:r>
      <w:r w:rsidR="00725F63">
        <w:rPr>
          <w:sz w:val="26"/>
          <w:szCs w:val="26"/>
        </w:rPr>
        <w:t>4</w:t>
      </w:r>
      <w:r w:rsidR="003C288A">
        <w:rPr>
          <w:sz w:val="26"/>
          <w:szCs w:val="26"/>
        </w:rPr>
        <w:t>00,00</w:t>
      </w:r>
      <w:r>
        <w:rPr>
          <w:sz w:val="26"/>
          <w:szCs w:val="26"/>
        </w:rPr>
        <w:t xml:space="preserve"> zł, w większości są to dotacje celowe na zadania zlecone z zakresu pomocy społecznej oraz dotacje celowe na zadania własne, jak również dochody własne z tytułu</w:t>
      </w:r>
      <w:r w:rsidR="00143D56">
        <w:rPr>
          <w:sz w:val="26"/>
          <w:szCs w:val="26"/>
        </w:rPr>
        <w:t xml:space="preserve"> świadczonych usług. Również w tym dziale znajdują się dochody z tytułu realizacji zadań z zakresu specjalistycznych usług opiekuńczych w domu nad osobami psychicznie chorymi oraz dotacje celowe na zadania własne bieżące w zakresie działalności Ośrodka Pomocy Społecznej, dotacja celowa na zadania własne bieżące wypłaty świadczeń z zakresu zasiłków okresowych, zasiłków stałych oraz składek na ubezpieczenie zdrowotne.</w:t>
      </w:r>
    </w:p>
    <w:p w14:paraId="4B9C0A43" w14:textId="3C427805" w:rsidR="00BA190A" w:rsidRDefault="00BA190A" w:rsidP="00935F39">
      <w:pPr>
        <w:pStyle w:val="Default"/>
        <w:spacing w:line="360" w:lineRule="auto"/>
        <w:jc w:val="both"/>
        <w:rPr>
          <w:sz w:val="26"/>
          <w:szCs w:val="26"/>
        </w:rPr>
      </w:pPr>
    </w:p>
    <w:p w14:paraId="5D031CD3" w14:textId="77777777" w:rsidR="00BA190A" w:rsidRDefault="00BA190A" w:rsidP="00935F39">
      <w:pPr>
        <w:pStyle w:val="Default"/>
        <w:spacing w:line="360" w:lineRule="auto"/>
        <w:jc w:val="both"/>
        <w:rPr>
          <w:sz w:val="26"/>
          <w:szCs w:val="26"/>
        </w:rPr>
      </w:pPr>
    </w:p>
    <w:p w14:paraId="3580080B" w14:textId="77777777" w:rsidR="00BA190A" w:rsidRDefault="00BA190A" w:rsidP="00BA190A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Dział 853 – Pozostałe zadania w zakresie polityki społecznej</w:t>
      </w:r>
    </w:p>
    <w:p w14:paraId="661E1D1C" w14:textId="50B1AE48" w:rsidR="00725F63" w:rsidRPr="00BA190A" w:rsidRDefault="00BA190A" w:rsidP="00BA1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8A">
        <w:rPr>
          <w:rFonts w:ascii="Times New Roman" w:hAnsi="Times New Roman" w:cs="Times New Roman"/>
          <w:sz w:val="26"/>
          <w:szCs w:val="26"/>
        </w:rPr>
        <w:t>Przewidywany plan dochodów wynosi 1</w:t>
      </w:r>
      <w:r>
        <w:rPr>
          <w:rFonts w:ascii="Times New Roman" w:hAnsi="Times New Roman" w:cs="Times New Roman"/>
          <w:sz w:val="26"/>
          <w:szCs w:val="26"/>
        </w:rPr>
        <w:t>85.533,00</w:t>
      </w:r>
      <w:r w:rsidRPr="003C288A">
        <w:rPr>
          <w:rFonts w:ascii="Times New Roman" w:hAnsi="Times New Roman" w:cs="Times New Roman"/>
          <w:sz w:val="26"/>
          <w:szCs w:val="26"/>
        </w:rPr>
        <w:t xml:space="preserve"> zł, jest to dotacja celowa na realizację zadania "Aktywne włączenie w Gminie Hrubieszów w ramach Regionalnego Programu Operacyjnego Województwa Lubelskiego na lata 2014 - 2020 współfinansowanego ze środków Europejskiego Funduszu Społecznego"</w:t>
      </w:r>
      <w:r>
        <w:rPr>
          <w:rFonts w:ascii="Times New Roman" w:hAnsi="Times New Roman" w:cs="Times New Roman"/>
          <w:sz w:val="26"/>
          <w:szCs w:val="26"/>
        </w:rPr>
        <w:t>, realizowany przez Gminny Ośrodek Pomocy Społecznej w Hrubieszowie.</w:t>
      </w:r>
    </w:p>
    <w:p w14:paraId="5D44F7B9" w14:textId="77777777" w:rsidR="00143D56" w:rsidRDefault="00143D56" w:rsidP="00935F39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855 – Rodzina</w:t>
      </w:r>
    </w:p>
    <w:p w14:paraId="39E04DF9" w14:textId="1BCF1F7D" w:rsidR="00753816" w:rsidRDefault="00936CA8" w:rsidP="00935F3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Przewidywa</w:t>
      </w:r>
      <w:r w:rsidR="00753816">
        <w:rPr>
          <w:sz w:val="26"/>
          <w:szCs w:val="26"/>
        </w:rPr>
        <w:t xml:space="preserve">ny plan dochodów wynosi </w:t>
      </w:r>
      <w:r w:rsidR="00725F63">
        <w:rPr>
          <w:sz w:val="26"/>
          <w:szCs w:val="26"/>
        </w:rPr>
        <w:t>8.337.500,00</w:t>
      </w:r>
      <w:r w:rsidR="00753816">
        <w:rPr>
          <w:sz w:val="26"/>
          <w:szCs w:val="26"/>
        </w:rPr>
        <w:t xml:space="preserve"> zł i są to dotacje celowe na zadania zlecone z zakresu wypłaty świadczeń rodzinnych i wychowawczych oraz dochody własne z zakresu funduszu alimentacyjnego oraz zwrotu nieprawidłowo pobranych świadczeń rodzinnych i wychowawczych.</w:t>
      </w:r>
    </w:p>
    <w:p w14:paraId="6D1C1428" w14:textId="77777777" w:rsidR="00F61CB3" w:rsidRDefault="00753816" w:rsidP="00935F3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Dział 900 - </w:t>
      </w:r>
      <w:r w:rsidRPr="00753816">
        <w:rPr>
          <w:b/>
          <w:sz w:val="26"/>
          <w:szCs w:val="26"/>
          <w:u w:val="single"/>
        </w:rPr>
        <w:t>Gospodarka komunalna i ochrona środowiska</w:t>
      </w:r>
      <w:r w:rsidR="00F61CB3" w:rsidRPr="00753816">
        <w:rPr>
          <w:sz w:val="26"/>
          <w:szCs w:val="26"/>
        </w:rPr>
        <w:t xml:space="preserve"> </w:t>
      </w:r>
    </w:p>
    <w:p w14:paraId="693E4667" w14:textId="1C850E88" w:rsidR="00753816" w:rsidRDefault="00753816" w:rsidP="00935F3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Przewidywany plan dochodów wynosi 1.</w:t>
      </w:r>
      <w:r w:rsidR="003C288A">
        <w:rPr>
          <w:sz w:val="26"/>
          <w:szCs w:val="26"/>
        </w:rPr>
        <w:t>3</w:t>
      </w:r>
      <w:r w:rsidR="00725F63">
        <w:rPr>
          <w:sz w:val="26"/>
          <w:szCs w:val="26"/>
        </w:rPr>
        <w:t>53</w:t>
      </w:r>
      <w:r w:rsidR="003C288A">
        <w:rPr>
          <w:sz w:val="26"/>
          <w:szCs w:val="26"/>
        </w:rPr>
        <w:t>.2</w:t>
      </w:r>
      <w:r w:rsidR="00725F63">
        <w:rPr>
          <w:sz w:val="26"/>
          <w:szCs w:val="26"/>
        </w:rPr>
        <w:t>5</w:t>
      </w:r>
      <w:r w:rsidR="003C288A">
        <w:rPr>
          <w:sz w:val="26"/>
          <w:szCs w:val="26"/>
        </w:rPr>
        <w:t>0,00</w:t>
      </w:r>
      <w:r>
        <w:rPr>
          <w:sz w:val="26"/>
          <w:szCs w:val="26"/>
        </w:rPr>
        <w:t xml:space="preserve"> zł i jest realizowany przez Gminny Zakład Usług Komunalnych w Hrubieszowie z/s w Świerszczowie oraz Ur</w:t>
      </w:r>
      <w:r w:rsidR="00F365DD">
        <w:rPr>
          <w:sz w:val="26"/>
          <w:szCs w:val="26"/>
        </w:rPr>
        <w:t>ząd Gminy</w:t>
      </w:r>
      <w:r w:rsidR="00BD02DF">
        <w:rPr>
          <w:sz w:val="26"/>
          <w:szCs w:val="26"/>
        </w:rPr>
        <w:t>.  S</w:t>
      </w:r>
      <w:r w:rsidR="00F365DD">
        <w:rPr>
          <w:sz w:val="26"/>
          <w:szCs w:val="26"/>
        </w:rPr>
        <w:t>ą to dochody z tytułu świadczonych usług w zakresie gospodarki ściekowej, dochody z tytułu świadczonych usług dotyczących utrzymania czystości i porządku na terenie gminy, dochody</w:t>
      </w:r>
      <w:r w:rsidR="00BD02DF">
        <w:rPr>
          <w:sz w:val="26"/>
          <w:szCs w:val="26"/>
        </w:rPr>
        <w:t xml:space="preserve"> z tytułu opłaty za odbiór i zagospodarowanie odpadów komunalnych  wyliczonej</w:t>
      </w:r>
      <w:r w:rsidR="00F365DD">
        <w:rPr>
          <w:sz w:val="26"/>
          <w:szCs w:val="26"/>
        </w:rPr>
        <w:t xml:space="preserve"> zgodnie </w:t>
      </w:r>
      <w:r w:rsidR="00BD02DF">
        <w:rPr>
          <w:sz w:val="26"/>
          <w:szCs w:val="26"/>
        </w:rPr>
        <w:t>ze stosownymi stawkami ustalonymi uchwałą R</w:t>
      </w:r>
      <w:r w:rsidR="00F365DD">
        <w:rPr>
          <w:sz w:val="26"/>
          <w:szCs w:val="26"/>
        </w:rPr>
        <w:t xml:space="preserve">ady Gminy. </w:t>
      </w:r>
    </w:p>
    <w:p w14:paraId="151FD1A2" w14:textId="77777777" w:rsidR="0000027A" w:rsidRDefault="0000027A" w:rsidP="00935F39">
      <w:pPr>
        <w:pStyle w:val="Default"/>
        <w:spacing w:line="360" w:lineRule="auto"/>
        <w:jc w:val="both"/>
        <w:rPr>
          <w:sz w:val="26"/>
          <w:szCs w:val="26"/>
        </w:rPr>
      </w:pPr>
    </w:p>
    <w:p w14:paraId="00BA0321" w14:textId="77777777" w:rsidR="0000027A" w:rsidRPr="0047394A" w:rsidRDefault="0000027A" w:rsidP="0000027A">
      <w:pPr>
        <w:pStyle w:val="Default"/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47394A">
        <w:rPr>
          <w:b/>
          <w:i/>
          <w:sz w:val="26"/>
          <w:szCs w:val="26"/>
          <w:u w:val="single"/>
        </w:rPr>
        <w:t>I</w:t>
      </w:r>
      <w:r>
        <w:rPr>
          <w:b/>
          <w:i/>
          <w:sz w:val="26"/>
          <w:szCs w:val="26"/>
          <w:u w:val="single"/>
        </w:rPr>
        <w:t>I. WYDATKI</w:t>
      </w:r>
      <w:r w:rsidRPr="0047394A">
        <w:rPr>
          <w:b/>
          <w:i/>
          <w:sz w:val="26"/>
          <w:szCs w:val="26"/>
          <w:u w:val="single"/>
        </w:rPr>
        <w:t xml:space="preserve"> GMINY</w:t>
      </w:r>
    </w:p>
    <w:p w14:paraId="7B16C334" w14:textId="3960A009" w:rsidR="0000027A" w:rsidRPr="0047394A" w:rsidRDefault="00DA0A05" w:rsidP="0000027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Plan wydatków budżetowych</w:t>
      </w:r>
      <w:r w:rsidR="0000027A">
        <w:rPr>
          <w:sz w:val="26"/>
          <w:szCs w:val="26"/>
        </w:rPr>
        <w:t xml:space="preserve"> na 202</w:t>
      </w:r>
      <w:r w:rsidR="00D92150">
        <w:rPr>
          <w:sz w:val="26"/>
          <w:szCs w:val="26"/>
        </w:rPr>
        <w:t>2</w:t>
      </w:r>
      <w:r w:rsidR="0000027A">
        <w:rPr>
          <w:sz w:val="26"/>
          <w:szCs w:val="26"/>
        </w:rPr>
        <w:t xml:space="preserve"> rok ustala się na łączną kwotę </w:t>
      </w:r>
      <w:r w:rsidR="00D92150">
        <w:rPr>
          <w:sz w:val="26"/>
          <w:szCs w:val="26"/>
        </w:rPr>
        <w:t>4</w:t>
      </w:r>
      <w:r w:rsidR="00BA190A">
        <w:rPr>
          <w:sz w:val="26"/>
          <w:szCs w:val="26"/>
        </w:rPr>
        <w:t>8.245.558,91</w:t>
      </w:r>
      <w:r w:rsidR="0000027A" w:rsidRPr="0047394A">
        <w:rPr>
          <w:sz w:val="26"/>
          <w:szCs w:val="26"/>
        </w:rPr>
        <w:t xml:space="preserve"> zł</w:t>
      </w:r>
      <w:r>
        <w:rPr>
          <w:sz w:val="26"/>
          <w:szCs w:val="26"/>
        </w:rPr>
        <w:t>. Wydatki w zakresie bieżącego funkcjonowania jednostek przewidziane są na poziomie roku bieżącego, a tylko w uzasadnionych przypadkach</w:t>
      </w:r>
      <w:r w:rsidR="00437F8E">
        <w:rPr>
          <w:sz w:val="26"/>
          <w:szCs w:val="26"/>
        </w:rPr>
        <w:t xml:space="preserve"> (ustawowe zmiany wysokości wynagrodzeń)</w:t>
      </w:r>
      <w:r>
        <w:rPr>
          <w:sz w:val="26"/>
          <w:szCs w:val="26"/>
        </w:rPr>
        <w:t xml:space="preserve"> planowane są w większej kwocie. Wydatki inwestycyjne zgodne są z planem inwestycyjnym – uwzględniają podpisane umowy z wykonawcami i porozumienia. </w:t>
      </w:r>
    </w:p>
    <w:p w14:paraId="334BA744" w14:textId="77777777" w:rsidR="0000027A" w:rsidRPr="0047394A" w:rsidRDefault="0000027A" w:rsidP="0000027A">
      <w:pPr>
        <w:pStyle w:val="Default"/>
        <w:spacing w:line="360" w:lineRule="auto"/>
        <w:jc w:val="both"/>
        <w:rPr>
          <w:sz w:val="26"/>
          <w:szCs w:val="26"/>
        </w:rPr>
      </w:pPr>
      <w:r w:rsidRPr="0047394A">
        <w:rPr>
          <w:sz w:val="26"/>
          <w:szCs w:val="26"/>
        </w:rPr>
        <w:t>Strukt</w:t>
      </w:r>
      <w:r>
        <w:rPr>
          <w:sz w:val="26"/>
          <w:szCs w:val="26"/>
        </w:rPr>
        <w:t>ura wydatków</w:t>
      </w:r>
      <w:r w:rsidRPr="0047394A">
        <w:rPr>
          <w:sz w:val="26"/>
          <w:szCs w:val="26"/>
        </w:rPr>
        <w:t xml:space="preserve"> wg poszczególnych grup przedstawia się następująco:</w:t>
      </w:r>
    </w:p>
    <w:p w14:paraId="785CA701" w14:textId="34F25254" w:rsidR="00BD02DF" w:rsidRDefault="00E6389D" w:rsidP="00E6389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a) </w:t>
      </w:r>
      <w:r w:rsidR="0000027A" w:rsidRPr="007D0707">
        <w:rPr>
          <w:b/>
          <w:bCs/>
          <w:sz w:val="26"/>
          <w:szCs w:val="26"/>
        </w:rPr>
        <w:t>zadania zlecone</w:t>
      </w:r>
      <w:r w:rsidR="0000027A">
        <w:rPr>
          <w:sz w:val="26"/>
          <w:szCs w:val="26"/>
        </w:rPr>
        <w:t xml:space="preserve"> – </w:t>
      </w:r>
      <w:r w:rsidR="00D92150">
        <w:rPr>
          <w:b/>
          <w:bCs/>
          <w:sz w:val="26"/>
          <w:szCs w:val="26"/>
        </w:rPr>
        <w:t>8.463.448,00</w:t>
      </w:r>
      <w:r w:rsidR="0000027A" w:rsidRPr="007D0707">
        <w:rPr>
          <w:b/>
          <w:bCs/>
          <w:sz w:val="26"/>
          <w:szCs w:val="26"/>
        </w:rPr>
        <w:t xml:space="preserve"> zł</w:t>
      </w:r>
      <w:r w:rsidR="00437F8E" w:rsidRPr="007D0707">
        <w:rPr>
          <w:b/>
          <w:bCs/>
          <w:sz w:val="26"/>
          <w:szCs w:val="26"/>
        </w:rPr>
        <w:t>,</w:t>
      </w:r>
      <w:r w:rsidR="000A03DA" w:rsidRPr="007D0707">
        <w:rPr>
          <w:b/>
          <w:bCs/>
          <w:sz w:val="26"/>
          <w:szCs w:val="26"/>
        </w:rPr>
        <w:t xml:space="preserve"> w tym:</w:t>
      </w:r>
    </w:p>
    <w:p w14:paraId="7194B20B" w14:textId="4D645181" w:rsidR="000A03DA" w:rsidRDefault="000A03DA" w:rsidP="000A03D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03DA">
        <w:rPr>
          <w:rFonts w:ascii="Times New Roman" w:hAnsi="Times New Roman" w:cs="Times New Roman"/>
          <w:b/>
          <w:sz w:val="26"/>
          <w:szCs w:val="26"/>
          <w:u w:val="single"/>
        </w:rPr>
        <w:t>Dział 750 – Administracja publiczna</w:t>
      </w:r>
    </w:p>
    <w:p w14:paraId="21AEB97A" w14:textId="49FF8A3B" w:rsidR="00AA1B93" w:rsidRDefault="000A03DA" w:rsidP="000A03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3D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Planowane wydatki </w:t>
      </w:r>
      <w:r w:rsidRPr="000A03DA">
        <w:rPr>
          <w:rFonts w:ascii="Times New Roman" w:hAnsi="Times New Roman" w:cs="Times New Roman"/>
          <w:sz w:val="26"/>
          <w:szCs w:val="26"/>
        </w:rPr>
        <w:t>w zakresie zadań zleconych</w:t>
      </w:r>
      <w:r>
        <w:rPr>
          <w:rFonts w:ascii="Times New Roman" w:hAnsi="Times New Roman" w:cs="Times New Roman"/>
          <w:sz w:val="26"/>
          <w:szCs w:val="26"/>
        </w:rPr>
        <w:t xml:space="preserve"> w tym dziale </w:t>
      </w:r>
      <w:r w:rsidRPr="000A03DA">
        <w:rPr>
          <w:rFonts w:ascii="Times New Roman" w:hAnsi="Times New Roman" w:cs="Times New Roman"/>
          <w:sz w:val="26"/>
          <w:szCs w:val="26"/>
        </w:rPr>
        <w:t xml:space="preserve"> wynosi </w:t>
      </w:r>
      <w:r w:rsidR="00D8589A">
        <w:rPr>
          <w:rFonts w:ascii="Times New Roman" w:hAnsi="Times New Roman" w:cs="Times New Roman"/>
          <w:sz w:val="26"/>
          <w:szCs w:val="26"/>
        </w:rPr>
        <w:t>7</w:t>
      </w:r>
      <w:r w:rsidR="00D92150">
        <w:rPr>
          <w:rFonts w:ascii="Times New Roman" w:hAnsi="Times New Roman" w:cs="Times New Roman"/>
          <w:sz w:val="26"/>
          <w:szCs w:val="26"/>
        </w:rPr>
        <w:t>9.668,00</w:t>
      </w:r>
      <w:r w:rsidRPr="000A03DA">
        <w:rPr>
          <w:rFonts w:ascii="Times New Roman" w:hAnsi="Times New Roman" w:cs="Times New Roman"/>
          <w:sz w:val="26"/>
          <w:szCs w:val="26"/>
        </w:rPr>
        <w:t xml:space="preserve"> zł. </w:t>
      </w:r>
    </w:p>
    <w:p w14:paraId="19C98DBF" w14:textId="77777777" w:rsidR="00175C92" w:rsidRPr="00221B6E" w:rsidRDefault="00175C92" w:rsidP="00175C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751 - </w:t>
      </w:r>
      <w:r w:rsidRPr="00C55276">
        <w:rPr>
          <w:rFonts w:ascii="Times New Roman" w:hAnsi="Times New Roman" w:cs="Times New Roman"/>
          <w:b/>
          <w:sz w:val="26"/>
          <w:szCs w:val="26"/>
          <w:u w:val="single"/>
        </w:rPr>
        <w:t>Urzędy naczelnych organów władzy państwowej, kontroli, ochrony prawa oraz sądownictwa</w:t>
      </w:r>
      <w:r w:rsidRPr="00C5527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841B68D" w14:textId="4AE85C19" w:rsidR="00D92150" w:rsidRDefault="00175C92" w:rsidP="00175C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wydatków w tym dziale wynosi 2.</w:t>
      </w:r>
      <w:r w:rsidR="00D92150">
        <w:rPr>
          <w:rFonts w:ascii="Times New Roman" w:hAnsi="Times New Roman" w:cs="Times New Roman"/>
          <w:sz w:val="26"/>
          <w:szCs w:val="26"/>
        </w:rPr>
        <w:t>080</w:t>
      </w:r>
      <w:r w:rsidR="00E6389D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przeznaczony na sfinansowanie kosztów prowadzenia i aktualizacji rejestru wyborców.</w:t>
      </w:r>
    </w:p>
    <w:p w14:paraId="59B4D973" w14:textId="77777777" w:rsidR="008E185F" w:rsidRDefault="008E185F" w:rsidP="008E185F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752 – Obrona narodowa</w:t>
      </w:r>
    </w:p>
    <w:p w14:paraId="110D8D07" w14:textId="1B07DBF7" w:rsidR="00E6389D" w:rsidRDefault="008E185F" w:rsidP="00175C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 tym dziale wynosi </w:t>
      </w:r>
      <w:r w:rsidR="00C802B9">
        <w:rPr>
          <w:rFonts w:ascii="Times New Roman" w:hAnsi="Times New Roman" w:cs="Times New Roman"/>
          <w:sz w:val="26"/>
          <w:szCs w:val="26"/>
        </w:rPr>
        <w:t>600,00 zł i jest przeznaczony na sfinansowanie kosztów szkolenia obronnego.</w:t>
      </w:r>
    </w:p>
    <w:p w14:paraId="16A9375B" w14:textId="77777777" w:rsidR="00175C92" w:rsidRDefault="00175C92" w:rsidP="00175C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852 – Pomoc społeczna</w:t>
      </w:r>
    </w:p>
    <w:p w14:paraId="4246ED4A" w14:textId="7BD03E9F" w:rsidR="00175C92" w:rsidRDefault="00175C92" w:rsidP="00175C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Kwota </w:t>
      </w:r>
      <w:r w:rsidR="00D92150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>.000,00 zł jest przeznaczona na specjalistyczne usługi opiekuńcze. W tym zakresie jest sprawowana opieka na chorym  domu mieszkającym samotnie.</w:t>
      </w:r>
    </w:p>
    <w:p w14:paraId="19C3D9DF" w14:textId="77777777" w:rsidR="00175C92" w:rsidRDefault="00175C92" w:rsidP="00175C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855 – Rodzina</w:t>
      </w:r>
    </w:p>
    <w:p w14:paraId="27EEFE94" w14:textId="473C2C83" w:rsidR="00175C92" w:rsidRDefault="00175C92" w:rsidP="00175C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Kwota </w:t>
      </w:r>
      <w:r w:rsidR="00D92150">
        <w:rPr>
          <w:rFonts w:ascii="Times New Roman" w:hAnsi="Times New Roman" w:cs="Times New Roman"/>
          <w:sz w:val="26"/>
          <w:szCs w:val="26"/>
        </w:rPr>
        <w:t>8.296.100,00</w:t>
      </w:r>
      <w:r>
        <w:rPr>
          <w:rFonts w:ascii="Times New Roman" w:hAnsi="Times New Roman" w:cs="Times New Roman"/>
          <w:sz w:val="26"/>
          <w:szCs w:val="26"/>
        </w:rPr>
        <w:t xml:space="preserve"> zł jest przeznaczona na:</w:t>
      </w:r>
    </w:p>
    <w:p w14:paraId="6D538414" w14:textId="221C5392" w:rsidR="00175C92" w:rsidRDefault="00175C92" w:rsidP="00175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świadczenia wychowawcze program 500+ na kwotę </w:t>
      </w:r>
      <w:r w:rsidR="00D92150">
        <w:rPr>
          <w:rFonts w:ascii="Times New Roman" w:hAnsi="Times New Roman" w:cs="Times New Roman"/>
          <w:sz w:val="26"/>
          <w:szCs w:val="26"/>
        </w:rPr>
        <w:t>3.883.000,00</w:t>
      </w:r>
      <w:r>
        <w:rPr>
          <w:rFonts w:ascii="Times New Roman" w:hAnsi="Times New Roman" w:cs="Times New Roman"/>
          <w:sz w:val="26"/>
          <w:szCs w:val="26"/>
        </w:rPr>
        <w:t xml:space="preserve"> zł,</w:t>
      </w:r>
    </w:p>
    <w:p w14:paraId="5049B4D8" w14:textId="60CEA850" w:rsidR="00175C92" w:rsidRDefault="00175C92" w:rsidP="00175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świadczenia rodzinne, świadczenia z funduszu alimentacyjnego oraz składki na ubezpieczenie emerytalne i rentowe z ubezpieczenia społecznego na kwotę 4.</w:t>
      </w:r>
      <w:r w:rsidR="00D92150">
        <w:rPr>
          <w:rFonts w:ascii="Times New Roman" w:hAnsi="Times New Roman" w:cs="Times New Roman"/>
          <w:sz w:val="26"/>
          <w:szCs w:val="26"/>
        </w:rPr>
        <w:t>370.0</w:t>
      </w:r>
      <w:r>
        <w:rPr>
          <w:rFonts w:ascii="Times New Roman" w:hAnsi="Times New Roman" w:cs="Times New Roman"/>
          <w:sz w:val="26"/>
          <w:szCs w:val="26"/>
        </w:rPr>
        <w:t>00,00 zł</w:t>
      </w:r>
    </w:p>
    <w:p w14:paraId="120C54D6" w14:textId="2F3FD12C" w:rsidR="000A03DA" w:rsidRPr="00A02465" w:rsidRDefault="00A02465" w:rsidP="000A03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E1D26">
        <w:rPr>
          <w:rFonts w:ascii="Times New Roman" w:hAnsi="Times New Roman" w:cs="Times New Roman"/>
          <w:sz w:val="26"/>
          <w:szCs w:val="26"/>
        </w:rPr>
        <w:t>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</w:r>
      <w:r>
        <w:rPr>
          <w:rFonts w:ascii="Times New Roman" w:hAnsi="Times New Roman" w:cs="Times New Roman"/>
          <w:sz w:val="26"/>
          <w:szCs w:val="26"/>
        </w:rPr>
        <w:t xml:space="preserve"> na kwotę </w:t>
      </w:r>
      <w:r w:rsidR="00D92150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389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00,00 zł.</w:t>
      </w:r>
      <w:r w:rsidRPr="008E1D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8100DF" w14:textId="08C2617D" w:rsidR="00A02465" w:rsidRPr="007D0707" w:rsidRDefault="00E6389D" w:rsidP="00E6389D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b) </w:t>
      </w:r>
      <w:r w:rsidR="0000027A" w:rsidRPr="007D0707">
        <w:rPr>
          <w:b/>
          <w:bCs/>
          <w:sz w:val="26"/>
          <w:szCs w:val="26"/>
        </w:rPr>
        <w:t>zadania bieżące związane z realizacją</w:t>
      </w:r>
      <w:r w:rsidR="00DA0A05" w:rsidRPr="007D0707">
        <w:rPr>
          <w:b/>
          <w:bCs/>
          <w:sz w:val="26"/>
          <w:szCs w:val="26"/>
        </w:rPr>
        <w:t xml:space="preserve"> zadań własnych – </w:t>
      </w:r>
      <w:r w:rsidR="002B1BF9">
        <w:rPr>
          <w:b/>
          <w:bCs/>
          <w:sz w:val="26"/>
          <w:szCs w:val="26"/>
        </w:rPr>
        <w:t>29.714.999,50</w:t>
      </w:r>
      <w:r w:rsidR="00DA0A05" w:rsidRPr="007D0707">
        <w:rPr>
          <w:b/>
          <w:bCs/>
          <w:sz w:val="26"/>
          <w:szCs w:val="26"/>
        </w:rPr>
        <w:t xml:space="preserve"> zł</w:t>
      </w:r>
      <w:r w:rsidR="00437F8E" w:rsidRPr="007D0707">
        <w:rPr>
          <w:b/>
          <w:bCs/>
          <w:sz w:val="26"/>
          <w:szCs w:val="26"/>
        </w:rPr>
        <w:t>,</w:t>
      </w:r>
      <w:r w:rsidR="0000027A" w:rsidRPr="007D0707">
        <w:rPr>
          <w:b/>
          <w:bCs/>
          <w:sz w:val="26"/>
          <w:szCs w:val="26"/>
        </w:rPr>
        <w:t xml:space="preserve"> </w:t>
      </w:r>
      <w:r w:rsidR="007D0707" w:rsidRPr="007D0707">
        <w:rPr>
          <w:b/>
          <w:bCs/>
          <w:sz w:val="26"/>
          <w:szCs w:val="26"/>
        </w:rPr>
        <w:t>w tym:</w:t>
      </w:r>
    </w:p>
    <w:p w14:paraId="327D66D7" w14:textId="77777777" w:rsidR="00DA0A05" w:rsidRDefault="00DA0A05" w:rsidP="00DA0A05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 w:rsidRPr="00DA0A05">
        <w:rPr>
          <w:b/>
          <w:sz w:val="26"/>
          <w:szCs w:val="26"/>
          <w:u w:val="single"/>
        </w:rPr>
        <w:t>Dział 010 - Rolnictwo i łowiectwo</w:t>
      </w:r>
    </w:p>
    <w:p w14:paraId="0FDF14DC" w14:textId="2C9F6100" w:rsidR="00DA0A05" w:rsidRDefault="00DA0A05" w:rsidP="00DA0A0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Planowany plan wydatków na zadania własne wynosi </w:t>
      </w:r>
      <w:r w:rsidR="00AC2581">
        <w:rPr>
          <w:sz w:val="26"/>
          <w:szCs w:val="26"/>
        </w:rPr>
        <w:t>99</w:t>
      </w:r>
      <w:r w:rsidR="00E6389D">
        <w:rPr>
          <w:sz w:val="26"/>
          <w:szCs w:val="26"/>
        </w:rPr>
        <w:t>.</w:t>
      </w:r>
      <w:r w:rsidR="00AC2581">
        <w:rPr>
          <w:sz w:val="26"/>
          <w:szCs w:val="26"/>
        </w:rPr>
        <w:t>1</w:t>
      </w:r>
      <w:r w:rsidR="00E6389D">
        <w:rPr>
          <w:sz w:val="26"/>
          <w:szCs w:val="26"/>
        </w:rPr>
        <w:t>0</w:t>
      </w:r>
      <w:r w:rsidR="000950C1">
        <w:rPr>
          <w:sz w:val="26"/>
          <w:szCs w:val="26"/>
        </w:rPr>
        <w:t>8</w:t>
      </w:r>
      <w:r w:rsidR="00E6389D">
        <w:rPr>
          <w:sz w:val="26"/>
          <w:szCs w:val="26"/>
        </w:rPr>
        <w:t>,00</w:t>
      </w:r>
      <w:r>
        <w:rPr>
          <w:sz w:val="26"/>
          <w:szCs w:val="26"/>
        </w:rPr>
        <w:t xml:space="preserve"> zł, w tym:</w:t>
      </w:r>
    </w:p>
    <w:p w14:paraId="7C2FEBB9" w14:textId="77777777" w:rsidR="007A0E15" w:rsidRDefault="00DA0A05" w:rsidP="00DA0A05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opłata do Izb Rolniczych 2% od wpływów podatku rolnego i wpłacanych odsetek</w:t>
      </w:r>
      <w:r w:rsidR="007A0E15">
        <w:rPr>
          <w:sz w:val="26"/>
          <w:szCs w:val="26"/>
        </w:rPr>
        <w:t xml:space="preserve"> od nieterminowych należności,</w:t>
      </w:r>
    </w:p>
    <w:p w14:paraId="3AD58D65" w14:textId="15006504" w:rsidR="007A0E15" w:rsidRDefault="00437F8E" w:rsidP="00DA0A05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7A0E15">
        <w:rPr>
          <w:sz w:val="26"/>
          <w:szCs w:val="26"/>
        </w:rPr>
        <w:t>adzór inwestorski</w:t>
      </w:r>
      <w:r w:rsidR="000950C1">
        <w:rPr>
          <w:sz w:val="26"/>
          <w:szCs w:val="26"/>
        </w:rPr>
        <w:t>,</w:t>
      </w:r>
    </w:p>
    <w:p w14:paraId="4B2FF610" w14:textId="01CD9C2A" w:rsidR="000950C1" w:rsidRDefault="000950C1" w:rsidP="00DA0A05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zakup żywności dla zwierząt zamieszkujących obwody łowieckie na terenie Gminy Hrubieszów.</w:t>
      </w:r>
    </w:p>
    <w:p w14:paraId="2D9E1E87" w14:textId="77777777" w:rsidR="00DA0A05" w:rsidRDefault="007A0E15" w:rsidP="007A0E1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Dział - </w:t>
      </w:r>
      <w:r w:rsidRPr="007A0E15">
        <w:rPr>
          <w:b/>
          <w:sz w:val="26"/>
          <w:szCs w:val="26"/>
          <w:u w:val="single"/>
        </w:rPr>
        <w:t>400 – Wytwarzanie i zaopatrywanie w energię elektryczną, gaz i wodę</w:t>
      </w:r>
      <w:r w:rsidR="00DA0A05" w:rsidRPr="007A0E15">
        <w:rPr>
          <w:sz w:val="26"/>
          <w:szCs w:val="26"/>
        </w:rPr>
        <w:t xml:space="preserve"> </w:t>
      </w:r>
    </w:p>
    <w:p w14:paraId="2605FBC8" w14:textId="330FC995" w:rsidR="00164AC6" w:rsidRPr="00164AC6" w:rsidRDefault="007A0E15" w:rsidP="001A71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AC6">
        <w:rPr>
          <w:rFonts w:ascii="Times New Roman" w:hAnsi="Times New Roman" w:cs="Times New Roman"/>
          <w:sz w:val="26"/>
          <w:szCs w:val="26"/>
        </w:rPr>
        <w:t xml:space="preserve">Planowany plan wydatków wynosi </w:t>
      </w:r>
      <w:r w:rsidR="000950C1">
        <w:rPr>
          <w:rFonts w:ascii="Times New Roman" w:hAnsi="Times New Roman" w:cs="Times New Roman"/>
          <w:sz w:val="26"/>
          <w:szCs w:val="26"/>
        </w:rPr>
        <w:t>330.160,00</w:t>
      </w:r>
      <w:r w:rsidR="00164AC6" w:rsidRPr="00164AC6">
        <w:rPr>
          <w:rFonts w:ascii="Times New Roman" w:hAnsi="Times New Roman" w:cs="Times New Roman"/>
          <w:sz w:val="26"/>
          <w:szCs w:val="26"/>
        </w:rPr>
        <w:t xml:space="preserve"> zł</w:t>
      </w:r>
      <w:r w:rsidR="00164AC6">
        <w:rPr>
          <w:rFonts w:ascii="Times New Roman" w:hAnsi="Times New Roman" w:cs="Times New Roman"/>
          <w:sz w:val="26"/>
          <w:szCs w:val="26"/>
        </w:rPr>
        <w:t xml:space="preserve">. </w:t>
      </w:r>
      <w:r w:rsidR="00164AC6" w:rsidRPr="00164AC6">
        <w:rPr>
          <w:rFonts w:ascii="Times New Roman" w:hAnsi="Times New Roman" w:cs="Times New Roman"/>
          <w:sz w:val="26"/>
          <w:szCs w:val="26"/>
        </w:rPr>
        <w:t>Z powyższej kwoty</w:t>
      </w:r>
      <w:r w:rsidR="00164AC6">
        <w:rPr>
          <w:rFonts w:ascii="Times New Roman" w:hAnsi="Times New Roman" w:cs="Times New Roman"/>
          <w:sz w:val="26"/>
          <w:szCs w:val="26"/>
        </w:rPr>
        <w:t xml:space="preserve"> planuje się  wydatkować</w:t>
      </w:r>
      <w:r w:rsidR="00164AC6" w:rsidRPr="00164AC6">
        <w:rPr>
          <w:rFonts w:ascii="Times New Roman" w:hAnsi="Times New Roman" w:cs="Times New Roman"/>
          <w:sz w:val="26"/>
          <w:szCs w:val="26"/>
        </w:rPr>
        <w:t xml:space="preserve"> środk</w:t>
      </w:r>
      <w:r w:rsidR="00437F8E">
        <w:rPr>
          <w:rFonts w:ascii="Times New Roman" w:hAnsi="Times New Roman" w:cs="Times New Roman"/>
          <w:sz w:val="26"/>
          <w:szCs w:val="26"/>
        </w:rPr>
        <w:t>i na koszty ogrzewania świetlic oraz mieszkania</w:t>
      </w:r>
      <w:r w:rsidR="00164AC6" w:rsidRPr="00164AC6">
        <w:rPr>
          <w:rFonts w:ascii="Times New Roman" w:hAnsi="Times New Roman" w:cs="Times New Roman"/>
          <w:sz w:val="26"/>
          <w:szCs w:val="26"/>
        </w:rPr>
        <w:t xml:space="preserve"> w budynku komunalnym w Moroczynie, na które złożyły się: wynagrodzenie wraz z narzutami palacza oraz zakup węgla.</w:t>
      </w:r>
    </w:p>
    <w:p w14:paraId="0F277EEC" w14:textId="493D5E8E" w:rsidR="007D0707" w:rsidRDefault="00164AC6" w:rsidP="001A71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AC6">
        <w:rPr>
          <w:rFonts w:ascii="Times New Roman" w:hAnsi="Times New Roman" w:cs="Times New Roman"/>
          <w:sz w:val="26"/>
          <w:szCs w:val="26"/>
        </w:rPr>
        <w:t>Pozostałe wydatki dotyczą dostarczania wody do odbiorców oraz funkcjonowania stacji wodociągowych oraz sieci wodociągowej w miejscowościach Dziekanów, Czerniczyn, Nowosiółki, Mieniany, Husynne, Stefankowice. Do głównych wydatków należą koszty nabyci</w:t>
      </w:r>
      <w:r w:rsidR="003F288B">
        <w:rPr>
          <w:rFonts w:ascii="Times New Roman" w:hAnsi="Times New Roman" w:cs="Times New Roman"/>
          <w:sz w:val="26"/>
          <w:szCs w:val="26"/>
        </w:rPr>
        <w:t>a</w:t>
      </w:r>
      <w:r w:rsidRPr="00164AC6">
        <w:rPr>
          <w:rFonts w:ascii="Times New Roman" w:hAnsi="Times New Roman" w:cs="Times New Roman"/>
          <w:sz w:val="26"/>
          <w:szCs w:val="26"/>
        </w:rPr>
        <w:t xml:space="preserve"> materiałów i wyposażenia, zakup usług remontowych, zakup usług pozostałych, opłaty za </w:t>
      </w:r>
      <w:r w:rsidR="003F288B">
        <w:rPr>
          <w:rFonts w:ascii="Times New Roman" w:hAnsi="Times New Roman" w:cs="Times New Roman"/>
          <w:sz w:val="26"/>
          <w:szCs w:val="26"/>
        </w:rPr>
        <w:t>energię</w:t>
      </w:r>
      <w:r w:rsidRPr="00164AC6">
        <w:rPr>
          <w:rFonts w:ascii="Times New Roman" w:hAnsi="Times New Roman" w:cs="Times New Roman"/>
          <w:sz w:val="26"/>
          <w:szCs w:val="26"/>
        </w:rPr>
        <w:t>, opłaty z tytułu zakupu usług telekomunikacyjnych, opłaty za usługi wodne stałe i zmienne do wód polskich, opłaty za zajęcia pasa drogowego, zakup energii elektrycznej, wydatki dotyczące bezpieczeństwa i higieny pracy, wydatki dotyczące szkoleń oraz kursów podnoszących kwalifikacje zawodowe pracowników  wraz z kosztami delegacji.</w:t>
      </w:r>
    </w:p>
    <w:p w14:paraId="5EAA5901" w14:textId="77777777" w:rsidR="001A7170" w:rsidRDefault="001A7170" w:rsidP="001A7170">
      <w:pPr>
        <w:spacing w:after="0" w:line="360" w:lineRule="auto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600 - </w:t>
      </w:r>
      <w:r w:rsidRPr="00150D23">
        <w:rPr>
          <w:b/>
          <w:sz w:val="26"/>
          <w:szCs w:val="26"/>
          <w:u w:val="single"/>
        </w:rPr>
        <w:t>Transport i łączność</w:t>
      </w:r>
    </w:p>
    <w:p w14:paraId="48257472" w14:textId="3E1979BC" w:rsidR="001A7170" w:rsidRDefault="001A7170" w:rsidP="001A71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wydatków</w:t>
      </w:r>
      <w:r w:rsidR="00204DE9">
        <w:rPr>
          <w:rFonts w:ascii="Times New Roman" w:hAnsi="Times New Roman" w:cs="Times New Roman"/>
          <w:sz w:val="26"/>
          <w:szCs w:val="26"/>
        </w:rPr>
        <w:t xml:space="preserve"> wynosi </w:t>
      </w:r>
      <w:r w:rsidR="003F288B">
        <w:rPr>
          <w:rFonts w:ascii="Times New Roman" w:hAnsi="Times New Roman" w:cs="Times New Roman"/>
          <w:sz w:val="26"/>
          <w:szCs w:val="26"/>
        </w:rPr>
        <w:t>543.400,00</w:t>
      </w:r>
      <w:r w:rsidR="00204DE9">
        <w:rPr>
          <w:rFonts w:ascii="Times New Roman" w:hAnsi="Times New Roman" w:cs="Times New Roman"/>
          <w:sz w:val="26"/>
          <w:szCs w:val="26"/>
        </w:rPr>
        <w:t xml:space="preserve"> zł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EF0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jest</w:t>
      </w:r>
      <w:r w:rsidR="00262EF0">
        <w:rPr>
          <w:rFonts w:ascii="Times New Roman" w:hAnsi="Times New Roman" w:cs="Times New Roman"/>
          <w:sz w:val="26"/>
          <w:szCs w:val="26"/>
        </w:rPr>
        <w:t xml:space="preserve"> przeznaczony na</w:t>
      </w:r>
      <w:r>
        <w:rPr>
          <w:rFonts w:ascii="Times New Roman" w:hAnsi="Times New Roman" w:cs="Times New Roman"/>
          <w:sz w:val="26"/>
          <w:szCs w:val="26"/>
        </w:rPr>
        <w:t xml:space="preserve"> utrzymanie sprzętu ciężkiego, bieżące i zimowe utrzymanie dróg, jak również remonty nawierzchni asfaltowych i utwardzanych kruszywem wg zgłoszonych wniosków </w:t>
      </w:r>
      <w:r w:rsidR="00437F8E">
        <w:rPr>
          <w:rFonts w:ascii="Times New Roman" w:hAnsi="Times New Roman" w:cs="Times New Roman"/>
          <w:sz w:val="26"/>
          <w:szCs w:val="26"/>
        </w:rPr>
        <w:t>przez zebrania wiejskie</w:t>
      </w:r>
      <w:r w:rsidR="00EC3C8F">
        <w:rPr>
          <w:rFonts w:ascii="Times New Roman" w:hAnsi="Times New Roman" w:cs="Times New Roman"/>
          <w:sz w:val="26"/>
          <w:szCs w:val="26"/>
        </w:rPr>
        <w:t>.</w:t>
      </w:r>
    </w:p>
    <w:p w14:paraId="72A32A2B" w14:textId="77777777" w:rsidR="00560744" w:rsidRDefault="00204DE9" w:rsidP="001A71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700 - </w:t>
      </w:r>
      <w:r w:rsidRPr="00204DE9">
        <w:rPr>
          <w:rFonts w:ascii="Times New Roman" w:hAnsi="Times New Roman" w:cs="Times New Roman"/>
          <w:b/>
          <w:sz w:val="26"/>
          <w:szCs w:val="26"/>
          <w:u w:val="single"/>
        </w:rPr>
        <w:t>Gospodarka mieszkaniowa</w:t>
      </w:r>
      <w:r w:rsidR="005607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59B05" w14:textId="78A2073C" w:rsidR="00204DE9" w:rsidRPr="003E0B84" w:rsidRDefault="00204DE9" w:rsidP="003E0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wynosi </w:t>
      </w:r>
      <w:r w:rsidR="005A0306">
        <w:rPr>
          <w:rFonts w:ascii="Times New Roman" w:hAnsi="Times New Roman" w:cs="Times New Roman"/>
          <w:sz w:val="26"/>
          <w:szCs w:val="26"/>
        </w:rPr>
        <w:t>331.720,00</w:t>
      </w:r>
      <w:r>
        <w:rPr>
          <w:rFonts w:ascii="Times New Roman" w:hAnsi="Times New Roman" w:cs="Times New Roman"/>
          <w:sz w:val="26"/>
          <w:szCs w:val="26"/>
        </w:rPr>
        <w:t xml:space="preserve"> zł i jest realizowany przez Gminny Zakład Usług </w:t>
      </w:r>
      <w:r w:rsidRPr="003E0B84">
        <w:rPr>
          <w:rFonts w:ascii="Times New Roman" w:hAnsi="Times New Roman" w:cs="Times New Roman"/>
          <w:sz w:val="26"/>
          <w:szCs w:val="26"/>
        </w:rPr>
        <w:t>Komunalnych w Hrubieszowie z/s w Świerszczowie oraz Urząd Gminy. Z powyższej</w:t>
      </w:r>
      <w:r w:rsidR="003E0B84">
        <w:rPr>
          <w:rFonts w:ascii="Times New Roman" w:hAnsi="Times New Roman" w:cs="Times New Roman"/>
          <w:sz w:val="26"/>
          <w:szCs w:val="26"/>
        </w:rPr>
        <w:t xml:space="preserve"> kwoty planuje się wydatkować</w:t>
      </w:r>
      <w:r w:rsidRPr="003E0B84">
        <w:rPr>
          <w:rFonts w:ascii="Times New Roman" w:hAnsi="Times New Roman" w:cs="Times New Roman"/>
          <w:sz w:val="26"/>
          <w:szCs w:val="26"/>
        </w:rPr>
        <w:t xml:space="preserve"> środki na opłaty sądowe, wyrysy i wypisy z ewidencji gruntów, zamieszczanie ogłoszeń w prasie dotyczących sprzedaży nieruchomości, wyceny nieruchomości.</w:t>
      </w:r>
    </w:p>
    <w:p w14:paraId="5D6E3158" w14:textId="0AAC7DF0" w:rsidR="00C802B9" w:rsidRDefault="003E0B84" w:rsidP="003E0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Również zostaną</w:t>
      </w:r>
      <w:r w:rsidR="00204DE9" w:rsidRPr="003E0B84">
        <w:rPr>
          <w:rFonts w:ascii="Times New Roman" w:hAnsi="Times New Roman" w:cs="Times New Roman"/>
          <w:sz w:val="26"/>
          <w:szCs w:val="26"/>
        </w:rPr>
        <w:t xml:space="preserve"> poniesione wydatki na pozostałe świadczenia łączące się z zatrudnieniem pracowników, takie jak zakup badań lekarskich. Pozostałe wydatki to zakup materiałów i wyposażenia, zakup energii, zakup usług remontowych, zakup usług pozostałych, zakup usług telekomunikacyjnych, opłaty na rzecz budżetów, wydatki dotyczące szkoleń oraz kursów podnoszących kwalifikacje zawodowe pracowników wraz z kosztami delegacji.</w:t>
      </w:r>
    </w:p>
    <w:p w14:paraId="3D839ACF" w14:textId="77777777" w:rsidR="003E0B84" w:rsidRDefault="002010C9" w:rsidP="003E0B8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Dział 710 - </w:t>
      </w:r>
      <w:r w:rsidRPr="002010C9">
        <w:rPr>
          <w:rFonts w:ascii="Times New Roman" w:hAnsi="Times New Roman" w:cs="Times New Roman"/>
          <w:b/>
          <w:sz w:val="26"/>
          <w:szCs w:val="26"/>
          <w:u w:val="single"/>
        </w:rPr>
        <w:t>Działalność usługowa</w:t>
      </w:r>
    </w:p>
    <w:p w14:paraId="7CD6C379" w14:textId="1019697D" w:rsidR="002010C9" w:rsidRDefault="002010C9" w:rsidP="00201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0C9">
        <w:rPr>
          <w:rFonts w:ascii="Times New Roman" w:hAnsi="Times New Roman" w:cs="Times New Roman"/>
          <w:sz w:val="26"/>
          <w:szCs w:val="26"/>
        </w:rPr>
        <w:t>W ramach tego działu zaplanowano wy</w:t>
      </w:r>
      <w:r>
        <w:rPr>
          <w:rFonts w:ascii="Times New Roman" w:hAnsi="Times New Roman" w:cs="Times New Roman"/>
          <w:sz w:val="26"/>
          <w:szCs w:val="26"/>
        </w:rPr>
        <w:t>datki w wysokości 7</w:t>
      </w:r>
      <w:r w:rsidR="003F288B">
        <w:rPr>
          <w:rFonts w:ascii="Times New Roman" w:hAnsi="Times New Roman" w:cs="Times New Roman"/>
          <w:sz w:val="26"/>
          <w:szCs w:val="26"/>
        </w:rPr>
        <w:t>6.078,50</w:t>
      </w:r>
      <w:r w:rsidRPr="002010C9">
        <w:rPr>
          <w:rFonts w:ascii="Times New Roman" w:hAnsi="Times New Roman" w:cs="Times New Roman"/>
          <w:sz w:val="26"/>
          <w:szCs w:val="26"/>
        </w:rPr>
        <w:t xml:space="preserve"> zł. Z powyższej kwoty</w:t>
      </w:r>
      <w:r>
        <w:rPr>
          <w:rFonts w:ascii="Times New Roman" w:hAnsi="Times New Roman" w:cs="Times New Roman"/>
          <w:sz w:val="26"/>
          <w:szCs w:val="26"/>
        </w:rPr>
        <w:t xml:space="preserve"> planuje się wydatkować</w:t>
      </w:r>
      <w:r w:rsidRPr="002010C9">
        <w:rPr>
          <w:rFonts w:ascii="Times New Roman" w:hAnsi="Times New Roman" w:cs="Times New Roman"/>
          <w:sz w:val="26"/>
          <w:szCs w:val="26"/>
        </w:rPr>
        <w:t xml:space="preserve"> środki na opracowania dotyczące zmian studium przestrzennego zagospodarowania, koszty ogłoszeń reklamowych informujących o dokonywanych zmianach w planie przestrzennego zagospodarowania, zakup materiałów oraz usług do bieżącego utrzymania porządku na cmentarzach wojennych. </w:t>
      </w:r>
      <w:r w:rsidR="003F288B">
        <w:rPr>
          <w:rFonts w:ascii="Times New Roman" w:hAnsi="Times New Roman" w:cs="Times New Roman"/>
          <w:sz w:val="26"/>
          <w:szCs w:val="26"/>
        </w:rPr>
        <w:t xml:space="preserve">W powyższym dziale jest również kwota dotacji </w:t>
      </w:r>
      <w:r w:rsidR="000D77E6">
        <w:rPr>
          <w:rFonts w:ascii="Times New Roman" w:hAnsi="Times New Roman" w:cs="Times New Roman"/>
          <w:sz w:val="26"/>
          <w:szCs w:val="26"/>
        </w:rPr>
        <w:t>d</w:t>
      </w:r>
      <w:r w:rsidR="003F288B">
        <w:rPr>
          <w:rFonts w:ascii="Times New Roman" w:hAnsi="Times New Roman" w:cs="Times New Roman"/>
          <w:sz w:val="26"/>
          <w:szCs w:val="26"/>
        </w:rPr>
        <w:t>la Gminy Miejskiej Hrubieszów</w:t>
      </w:r>
      <w:r w:rsidR="000D77E6">
        <w:rPr>
          <w:rFonts w:ascii="Times New Roman" w:hAnsi="Times New Roman" w:cs="Times New Roman"/>
          <w:sz w:val="26"/>
          <w:szCs w:val="26"/>
        </w:rPr>
        <w:t xml:space="preserve">. </w:t>
      </w:r>
      <w:r w:rsidR="000D77E6" w:rsidRPr="000D77E6">
        <w:rPr>
          <w:rFonts w:ascii="Times New Roman" w:hAnsi="Times New Roman" w:cs="Times New Roman"/>
          <w:sz w:val="26"/>
          <w:szCs w:val="26"/>
        </w:rPr>
        <w:t>Dotacja</w:t>
      </w:r>
      <w:r w:rsidR="000D77E6">
        <w:rPr>
          <w:rFonts w:ascii="Times New Roman" w:hAnsi="Times New Roman" w:cs="Times New Roman"/>
          <w:sz w:val="26"/>
          <w:szCs w:val="26"/>
        </w:rPr>
        <w:t xml:space="preserve"> jest przeznaczona</w:t>
      </w:r>
      <w:r w:rsidR="000D77E6" w:rsidRPr="000D77E6">
        <w:rPr>
          <w:rFonts w:ascii="Times New Roman" w:hAnsi="Times New Roman" w:cs="Times New Roman"/>
          <w:sz w:val="26"/>
          <w:szCs w:val="26"/>
        </w:rPr>
        <w:t xml:space="preserve"> na opracowanie i sfinansowanie dokumentacji obejmującej diagnozę terytorialną na potrzeby "Strategii rozwoju ponadlokalnego Hrubieszowskiego Obszaru Funkcjonowania na lata 2021-2030" oraz dokumentu pt.</w:t>
      </w:r>
      <w:r w:rsidR="000D77E6">
        <w:rPr>
          <w:rFonts w:ascii="Times New Roman" w:hAnsi="Times New Roman" w:cs="Times New Roman"/>
          <w:sz w:val="26"/>
          <w:szCs w:val="26"/>
        </w:rPr>
        <w:t xml:space="preserve"> </w:t>
      </w:r>
      <w:r w:rsidR="000D77E6" w:rsidRPr="000D77E6">
        <w:rPr>
          <w:rFonts w:ascii="Times New Roman" w:hAnsi="Times New Roman" w:cs="Times New Roman"/>
          <w:sz w:val="26"/>
          <w:szCs w:val="26"/>
        </w:rPr>
        <w:t>"Strategii rozwoju ponadlokalnego Hrubieszowskiego Obszaru Funkcjonalnego na lata 2021-2030".</w:t>
      </w:r>
      <w:r w:rsidRPr="002010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15F5B6" w14:textId="77777777" w:rsidR="00C66F98" w:rsidRDefault="00A0475D" w:rsidP="00C66F9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750 – Administracja publiczna</w:t>
      </w:r>
    </w:p>
    <w:p w14:paraId="2389D567" w14:textId="401D281A" w:rsidR="001365ED" w:rsidRPr="00D8197E" w:rsidRDefault="00A0475D" w:rsidP="00D8197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Przewidywany plan wydatków na zadania wynosi </w:t>
      </w:r>
      <w:r w:rsidR="000D77E6">
        <w:rPr>
          <w:rFonts w:ascii="Times New Roman" w:hAnsi="Times New Roman" w:cs="Times New Roman"/>
          <w:sz w:val="26"/>
          <w:szCs w:val="26"/>
        </w:rPr>
        <w:t>4.</w:t>
      </w:r>
      <w:r w:rsidR="00E6479E">
        <w:rPr>
          <w:rFonts w:ascii="Times New Roman" w:hAnsi="Times New Roman" w:cs="Times New Roman"/>
          <w:sz w:val="26"/>
          <w:szCs w:val="26"/>
        </w:rPr>
        <w:t>981.463,00</w:t>
      </w:r>
      <w:r>
        <w:rPr>
          <w:rFonts w:ascii="Times New Roman" w:hAnsi="Times New Roman" w:cs="Times New Roman"/>
          <w:sz w:val="26"/>
          <w:szCs w:val="26"/>
        </w:rPr>
        <w:t xml:space="preserve"> zł,</w:t>
      </w:r>
      <w:r w:rsidR="00B30F9E">
        <w:rPr>
          <w:rFonts w:ascii="Times New Roman" w:hAnsi="Times New Roman" w:cs="Times New Roman"/>
          <w:sz w:val="26"/>
          <w:szCs w:val="26"/>
        </w:rPr>
        <w:t xml:space="preserve"> </w:t>
      </w:r>
      <w:r w:rsidR="00D8197E">
        <w:rPr>
          <w:rFonts w:ascii="Times New Roman" w:hAnsi="Times New Roman" w:cs="Times New Roman"/>
          <w:sz w:val="26"/>
          <w:szCs w:val="26"/>
        </w:rPr>
        <w:t>w</w:t>
      </w:r>
      <w:r w:rsidR="001365ED">
        <w:rPr>
          <w:rFonts w:ascii="Times New Roman" w:hAnsi="Times New Roman" w:cs="Times New Roman"/>
          <w:sz w:val="26"/>
          <w:szCs w:val="26"/>
        </w:rPr>
        <w:t xml:space="preserve"> ramach tego działu przewidziane są wydatki ponoszone na działalność rady Gminy</w:t>
      </w:r>
      <w:r w:rsidR="00C66F98">
        <w:rPr>
          <w:rFonts w:ascii="Times New Roman" w:hAnsi="Times New Roman" w:cs="Times New Roman"/>
          <w:sz w:val="26"/>
          <w:szCs w:val="26"/>
        </w:rPr>
        <w:t xml:space="preserve"> takie jak:</w:t>
      </w:r>
    </w:p>
    <w:p w14:paraId="79CC8DA2" w14:textId="77777777" w:rsidR="001365ED" w:rsidRDefault="001365ED" w:rsidP="00B30F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diety za udział Radnych w sesjach Rady Gminy,</w:t>
      </w:r>
    </w:p>
    <w:p w14:paraId="3762690D" w14:textId="77777777" w:rsidR="001365ED" w:rsidRDefault="001365ED" w:rsidP="00B30F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diety za udział w posiedzeniach Komisji rady Gminy,</w:t>
      </w:r>
    </w:p>
    <w:p w14:paraId="5564F276" w14:textId="77777777" w:rsidR="001365ED" w:rsidRDefault="001365ED" w:rsidP="00B30F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ryczałt Przewodniczącego i Wiceprzewodniczących Rady Gminy,</w:t>
      </w:r>
    </w:p>
    <w:p w14:paraId="1CB6716F" w14:textId="77777777" w:rsidR="001365ED" w:rsidRDefault="001365ED" w:rsidP="00B30F9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na zakup materiałów do obsługi rady Gminy</w:t>
      </w:r>
      <w:r w:rsidR="00C66F98">
        <w:rPr>
          <w:rFonts w:ascii="Times New Roman" w:hAnsi="Times New Roman" w:cs="Times New Roman"/>
          <w:sz w:val="26"/>
          <w:szCs w:val="26"/>
        </w:rPr>
        <w:t>,</w:t>
      </w:r>
    </w:p>
    <w:p w14:paraId="1E2A7DA0" w14:textId="77777777" w:rsidR="00B30F9E" w:rsidRDefault="001365ED" w:rsidP="00C66F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na zakup usług związanych z obsługą rady Gminy.</w:t>
      </w:r>
    </w:p>
    <w:p w14:paraId="5F2235D8" w14:textId="77777777" w:rsidR="00C66F98" w:rsidRPr="00B30F9E" w:rsidRDefault="00B30F9E" w:rsidP="00B30F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F9E">
        <w:rPr>
          <w:rFonts w:ascii="Times New Roman" w:hAnsi="Times New Roman" w:cs="Times New Roman"/>
          <w:sz w:val="26"/>
          <w:szCs w:val="26"/>
        </w:rPr>
        <w:t>Kolejnymi wydatkami są wydatki dotyczące Urzędy Gminy, takie jak:</w:t>
      </w:r>
    </w:p>
    <w:p w14:paraId="3E788DB0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wynagrodzenia osobowe,</w:t>
      </w:r>
    </w:p>
    <w:p w14:paraId="31E07A32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dodatkowe wynagrodzenie roczne,</w:t>
      </w:r>
    </w:p>
    <w:p w14:paraId="0BBCA12A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pochodne od wynagrodzeń,</w:t>
      </w:r>
    </w:p>
    <w:p w14:paraId="5E7F894B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odpis na ZFŚS,</w:t>
      </w:r>
    </w:p>
    <w:p w14:paraId="5DC2F58F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na rzecz osób fizycznych</w:t>
      </w:r>
      <w:r w:rsidR="00221B6E">
        <w:rPr>
          <w:rFonts w:ascii="Times New Roman" w:hAnsi="Times New Roman" w:cs="Times New Roman"/>
          <w:sz w:val="26"/>
          <w:szCs w:val="26"/>
        </w:rPr>
        <w:t>,</w:t>
      </w:r>
    </w:p>
    <w:p w14:paraId="1B535DB2" w14:textId="77777777" w:rsidR="00B30F9E" w:rsidRDefault="00B30F9E" w:rsidP="00B30F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wydatki bieżące związane z funkcjonowaniem Urzędu</w:t>
      </w:r>
      <w:r w:rsidR="00221B6E">
        <w:rPr>
          <w:rFonts w:ascii="Times New Roman" w:hAnsi="Times New Roman" w:cs="Times New Roman"/>
          <w:sz w:val="26"/>
          <w:szCs w:val="26"/>
        </w:rPr>
        <w:t xml:space="preserve"> i obsługą interesantów.</w:t>
      </w:r>
    </w:p>
    <w:p w14:paraId="36693CF9" w14:textId="77777777" w:rsidR="00221B6E" w:rsidRDefault="00221B6E" w:rsidP="00221B6E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Kolejnymi wydatkami są wydatki związane z kosztami promocji Gminy w tym:</w:t>
      </w:r>
    </w:p>
    <w:p w14:paraId="7E54E01D" w14:textId="77777777" w:rsidR="00221B6E" w:rsidRDefault="00221B6E" w:rsidP="00221B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nagrody dla organizacji za promocję Gminy Hrubieszów na różnych spotkaniach międzygminnych i poza terenem Gminy,</w:t>
      </w:r>
    </w:p>
    <w:p w14:paraId="1926B990" w14:textId="77777777" w:rsidR="00221B6E" w:rsidRDefault="00221B6E" w:rsidP="00221B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środki na promocję Gminy ( wydanie publikacji, organizacja spotkań,</w:t>
      </w:r>
      <w:r w:rsidR="00437F8E">
        <w:rPr>
          <w:rFonts w:ascii="Times New Roman" w:hAnsi="Times New Roman" w:cs="Times New Roman"/>
          <w:sz w:val="26"/>
          <w:szCs w:val="26"/>
        </w:rPr>
        <w:t xml:space="preserve"> zakup materiałów promocyjnych).</w:t>
      </w:r>
    </w:p>
    <w:p w14:paraId="7DA99B0E" w14:textId="77777777" w:rsidR="00EB301F" w:rsidRDefault="00221B6E" w:rsidP="00EB301F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Ostatnią grupą wydatków w tym dziale są wydatki związane z działalnością sołtysów i rad sołeckich</w:t>
      </w:r>
      <w:r w:rsidR="00EB301F">
        <w:rPr>
          <w:rFonts w:ascii="Times New Roman" w:hAnsi="Times New Roman" w:cs="Times New Roman"/>
          <w:sz w:val="26"/>
          <w:szCs w:val="26"/>
        </w:rPr>
        <w:t xml:space="preserve">, składkami dla związków gmin i stowarzyszeń, środki </w:t>
      </w:r>
      <w:r w:rsidR="00437F8E">
        <w:rPr>
          <w:rFonts w:ascii="Times New Roman" w:hAnsi="Times New Roman" w:cs="Times New Roman"/>
          <w:sz w:val="26"/>
          <w:szCs w:val="26"/>
        </w:rPr>
        <w:t>n</w:t>
      </w:r>
      <w:r w:rsidR="00EB301F">
        <w:rPr>
          <w:rFonts w:ascii="Times New Roman" w:hAnsi="Times New Roman" w:cs="Times New Roman"/>
          <w:sz w:val="26"/>
          <w:szCs w:val="26"/>
        </w:rPr>
        <w:t xml:space="preserve">a współpracę z organizacjami pozarządowymi. </w:t>
      </w:r>
    </w:p>
    <w:p w14:paraId="3AECCD48" w14:textId="798052FC" w:rsidR="00C55276" w:rsidRPr="00C55276" w:rsidRDefault="00D8197E" w:rsidP="00C66F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</w:t>
      </w:r>
      <w:r w:rsidR="00C55276">
        <w:rPr>
          <w:rFonts w:ascii="Times New Roman" w:hAnsi="Times New Roman" w:cs="Times New Roman"/>
          <w:b/>
          <w:sz w:val="26"/>
          <w:szCs w:val="26"/>
          <w:u w:val="single"/>
        </w:rPr>
        <w:t xml:space="preserve">754 - </w:t>
      </w:r>
      <w:r w:rsidR="00C55276" w:rsidRPr="00C55276">
        <w:rPr>
          <w:rFonts w:ascii="Times New Roman" w:hAnsi="Times New Roman" w:cs="Times New Roman"/>
          <w:b/>
          <w:sz w:val="26"/>
          <w:szCs w:val="26"/>
          <w:u w:val="single"/>
        </w:rPr>
        <w:t>Bezpieczeństwo publiczne i ochrona przeciwpożarowa</w:t>
      </w:r>
    </w:p>
    <w:p w14:paraId="298C0A57" w14:textId="54B556F5" w:rsidR="00EE2B85" w:rsidRDefault="00EE2B85" w:rsidP="003E0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wynosi </w:t>
      </w:r>
      <w:r w:rsidR="000F5A8F">
        <w:rPr>
          <w:rFonts w:ascii="Times New Roman" w:hAnsi="Times New Roman" w:cs="Times New Roman"/>
          <w:sz w:val="26"/>
          <w:szCs w:val="26"/>
        </w:rPr>
        <w:t>497</w:t>
      </w:r>
      <w:r w:rsidR="00C802B9">
        <w:rPr>
          <w:rFonts w:ascii="Times New Roman" w:hAnsi="Times New Roman" w:cs="Times New Roman"/>
          <w:sz w:val="26"/>
          <w:szCs w:val="26"/>
        </w:rPr>
        <w:t>.</w:t>
      </w:r>
      <w:r w:rsidR="000D77E6">
        <w:rPr>
          <w:rFonts w:ascii="Times New Roman" w:hAnsi="Times New Roman" w:cs="Times New Roman"/>
          <w:sz w:val="26"/>
          <w:szCs w:val="26"/>
        </w:rPr>
        <w:t>0</w:t>
      </w:r>
      <w:r w:rsidR="00C802B9">
        <w:rPr>
          <w:rFonts w:ascii="Times New Roman" w:hAnsi="Times New Roman" w:cs="Times New Roman"/>
          <w:sz w:val="26"/>
          <w:szCs w:val="26"/>
        </w:rPr>
        <w:t>00,00</w:t>
      </w:r>
      <w:r>
        <w:rPr>
          <w:rFonts w:ascii="Times New Roman" w:hAnsi="Times New Roman" w:cs="Times New Roman"/>
          <w:sz w:val="26"/>
          <w:szCs w:val="26"/>
        </w:rPr>
        <w:t xml:space="preserve"> zł i zabezpiecza wykonanie zadań własnych w zakresie bezpieczeństwa publicznego i ochrony przeciwpożarowej, rezerwy kryzysowej</w:t>
      </w:r>
      <w:r w:rsidR="00D8197E">
        <w:rPr>
          <w:rFonts w:ascii="Times New Roman" w:hAnsi="Times New Roman" w:cs="Times New Roman"/>
          <w:sz w:val="26"/>
          <w:szCs w:val="26"/>
        </w:rPr>
        <w:t>:</w:t>
      </w:r>
    </w:p>
    <w:p w14:paraId="7C757482" w14:textId="77777777" w:rsidR="00EE2B85" w:rsidRDefault="00EE2B85" w:rsidP="00EE2B8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wpłata na fundusz celowy dla Powiatowej Komendy Policji w Hrubieszowie,</w:t>
      </w:r>
    </w:p>
    <w:p w14:paraId="41039550" w14:textId="77777777" w:rsidR="00EE2B85" w:rsidRDefault="00EE2B85" w:rsidP="00EE2B8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wpłata na fundusz celowy </w:t>
      </w:r>
      <w:r w:rsidR="00437F8E">
        <w:rPr>
          <w:rFonts w:ascii="Times New Roman" w:hAnsi="Times New Roman" w:cs="Times New Roman"/>
          <w:sz w:val="26"/>
          <w:szCs w:val="26"/>
        </w:rPr>
        <w:t>dla Placówek Straży Granicznej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840218" w14:textId="77777777" w:rsidR="00EE2B85" w:rsidRDefault="00EE2B85" w:rsidP="00EE2B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w zakresie finansowania ochrony przeciwpożarowej przedstawiają się następująco:</w:t>
      </w:r>
    </w:p>
    <w:p w14:paraId="00511901" w14:textId="77777777" w:rsidR="00725D06" w:rsidRDefault="00725D06" w:rsidP="00EE2B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bieżąca działalność 16 jednostek Ochotniczych Straży Pożarnych na terenie Gminy (zakup wyposażenia, zakup paliwa, zakup materiałów przeznaczonych na remonty, przeglądy pojazdów, zakup usług zdrowotnych),</w:t>
      </w:r>
    </w:p>
    <w:p w14:paraId="4238FD60" w14:textId="77777777" w:rsidR="002010C9" w:rsidRDefault="00725D06" w:rsidP="00EE2B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wypłata ekwiwalentu za udział w działaniach ratowniczo – gaśniczych i szkoleniach,</w:t>
      </w:r>
    </w:p>
    <w:p w14:paraId="1F5D26B1" w14:textId="77777777" w:rsidR="00725D06" w:rsidRDefault="00725D06" w:rsidP="00EE2B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ubezpieczenia sprzętu i strażaków uczestniczących w akcjach ratowniczo gaśniczych,</w:t>
      </w:r>
    </w:p>
    <w:p w14:paraId="53A21BDB" w14:textId="77777777" w:rsidR="00725D06" w:rsidRDefault="00725D06" w:rsidP="00EE2B8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dotacja celowa na realizację projektu przez organizacje pozarządowe w zakresie organizacji obozów szkoleniowo – wychowawczych.</w:t>
      </w:r>
    </w:p>
    <w:p w14:paraId="6C6F6282" w14:textId="0509E462" w:rsidR="000D77E6" w:rsidRDefault="00A1362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Wydatki w zakresie </w:t>
      </w:r>
      <w:r w:rsidR="000F5A8F">
        <w:rPr>
          <w:rFonts w:ascii="Times New Roman" w:hAnsi="Times New Roman" w:cs="Times New Roman"/>
          <w:sz w:val="26"/>
          <w:szCs w:val="26"/>
        </w:rPr>
        <w:t>obrony cywilnej</w:t>
      </w:r>
      <w:r>
        <w:rPr>
          <w:rFonts w:ascii="Times New Roman" w:hAnsi="Times New Roman" w:cs="Times New Roman"/>
          <w:sz w:val="26"/>
          <w:szCs w:val="26"/>
        </w:rPr>
        <w:t xml:space="preserve"> są związane </w:t>
      </w:r>
      <w:r w:rsidR="005356B0">
        <w:rPr>
          <w:rFonts w:ascii="Times New Roman" w:hAnsi="Times New Roman" w:cs="Times New Roman"/>
          <w:sz w:val="26"/>
          <w:szCs w:val="26"/>
        </w:rPr>
        <w:t>z realizacją</w:t>
      </w:r>
      <w:r w:rsidR="00424CF2">
        <w:rPr>
          <w:rFonts w:ascii="Times New Roman" w:hAnsi="Times New Roman" w:cs="Times New Roman"/>
          <w:sz w:val="26"/>
          <w:szCs w:val="26"/>
        </w:rPr>
        <w:t xml:space="preserve"> zadań z zakresu obrony cywilnej. Zaplanowana została również rezerwa celowa z przeznaczeniem na zadania wynikające z sytuacji kryzysowych, a została naliczona według ustawy o zarządzaniu kryzysowym, to jest nie mniej niż 0,5% planowanych wydatków pomniejszonych o wydatki majątkowe i inwestycyjne, wydatki na wynagrodzenia i pochodne oraz obsługę długu.</w:t>
      </w:r>
    </w:p>
    <w:p w14:paraId="678B380D" w14:textId="77777777" w:rsidR="004F248A" w:rsidRDefault="004F248A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A6DD1" w14:textId="77777777" w:rsidR="003846D4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Dział 757 – Obsługa długu publicznego</w:t>
      </w:r>
    </w:p>
    <w:p w14:paraId="1412EF49" w14:textId="508430A9" w:rsidR="00A02465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wynosi </w:t>
      </w:r>
      <w:r w:rsidR="007419DF">
        <w:rPr>
          <w:rFonts w:ascii="Times New Roman" w:hAnsi="Times New Roman" w:cs="Times New Roman"/>
          <w:sz w:val="26"/>
          <w:szCs w:val="26"/>
        </w:rPr>
        <w:t>8</w:t>
      </w:r>
      <w:r w:rsidR="00C802B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C802B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00,00 zł i jest przeznaczony na spłatę odsetek od zaciągniętych kredytów w latach poprzednich oraz w roku 202</w:t>
      </w:r>
      <w:r w:rsidR="007419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7F300F" w14:textId="77777777" w:rsidR="003846D4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758 – Różne rozliczenia</w:t>
      </w:r>
    </w:p>
    <w:p w14:paraId="3076183F" w14:textId="7A4BA83F" w:rsidR="00C802B9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wydatków wynosi 50.000,00 zł i jest to rezerwa ogólna na wydatki nie możliwe do zaplanowania w fazie projektowania budżetu.</w:t>
      </w:r>
    </w:p>
    <w:p w14:paraId="7513A412" w14:textId="77777777" w:rsidR="003846D4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801 – Oświata i wychowanie</w:t>
      </w:r>
    </w:p>
    <w:p w14:paraId="0D8A4120" w14:textId="76DACEEA" w:rsidR="00A16B73" w:rsidRDefault="003846D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wydatków wynosi 1</w:t>
      </w:r>
      <w:r w:rsidR="000709C4">
        <w:rPr>
          <w:rFonts w:ascii="Times New Roman" w:hAnsi="Times New Roman" w:cs="Times New Roman"/>
          <w:sz w:val="26"/>
          <w:szCs w:val="26"/>
        </w:rPr>
        <w:t>3.909.220,00</w:t>
      </w:r>
      <w:r>
        <w:rPr>
          <w:rFonts w:ascii="Times New Roman" w:hAnsi="Times New Roman" w:cs="Times New Roman"/>
          <w:sz w:val="26"/>
          <w:szCs w:val="26"/>
        </w:rPr>
        <w:t xml:space="preserve"> zł</w:t>
      </w:r>
      <w:r w:rsidR="00A16B73">
        <w:rPr>
          <w:rFonts w:ascii="Times New Roman" w:hAnsi="Times New Roman" w:cs="Times New Roman"/>
          <w:sz w:val="26"/>
          <w:szCs w:val="26"/>
        </w:rPr>
        <w:t xml:space="preserve">  i jest przeznaczony na finansowanie zadań z zakresu oświaty i wychowania. Gmina otrzymała</w:t>
      </w:r>
      <w:r w:rsidR="00437F8E">
        <w:rPr>
          <w:rFonts w:ascii="Times New Roman" w:hAnsi="Times New Roman" w:cs="Times New Roman"/>
          <w:sz w:val="26"/>
          <w:szCs w:val="26"/>
        </w:rPr>
        <w:t xml:space="preserve"> wg pisma Ministerstwa Finansów</w:t>
      </w:r>
      <w:r w:rsidR="00A16B73">
        <w:rPr>
          <w:rFonts w:ascii="Times New Roman" w:hAnsi="Times New Roman" w:cs="Times New Roman"/>
          <w:sz w:val="26"/>
          <w:szCs w:val="26"/>
        </w:rPr>
        <w:t xml:space="preserve"> subwencję w </w:t>
      </w:r>
      <w:r w:rsidR="00A16B73" w:rsidRPr="00A16B73">
        <w:rPr>
          <w:rFonts w:ascii="Times New Roman" w:hAnsi="Times New Roman" w:cs="Times New Roman"/>
          <w:sz w:val="26"/>
          <w:szCs w:val="26"/>
        </w:rPr>
        <w:t>wysokości 7.</w:t>
      </w:r>
      <w:r w:rsidR="007419DF">
        <w:rPr>
          <w:rFonts w:ascii="Times New Roman" w:hAnsi="Times New Roman" w:cs="Times New Roman"/>
          <w:sz w:val="26"/>
          <w:szCs w:val="26"/>
        </w:rPr>
        <w:t>853.699,00</w:t>
      </w:r>
      <w:r w:rsidR="00437F8E">
        <w:rPr>
          <w:rFonts w:ascii="Times New Roman" w:hAnsi="Times New Roman" w:cs="Times New Roman"/>
          <w:sz w:val="26"/>
          <w:szCs w:val="26"/>
        </w:rPr>
        <w:t xml:space="preserve"> </w:t>
      </w:r>
      <w:r w:rsidR="00A16B73" w:rsidRPr="00A16B73">
        <w:rPr>
          <w:rFonts w:ascii="Times New Roman" w:hAnsi="Times New Roman" w:cs="Times New Roman"/>
          <w:sz w:val="26"/>
          <w:szCs w:val="26"/>
        </w:rPr>
        <w:t>zł</w:t>
      </w:r>
      <w:r w:rsidR="00437F8E">
        <w:rPr>
          <w:rFonts w:ascii="Times New Roman" w:hAnsi="Times New Roman" w:cs="Times New Roman"/>
          <w:sz w:val="26"/>
          <w:szCs w:val="26"/>
        </w:rPr>
        <w:t>. P</w:t>
      </w:r>
      <w:r w:rsidR="00A16B73">
        <w:rPr>
          <w:rFonts w:ascii="Times New Roman" w:hAnsi="Times New Roman" w:cs="Times New Roman"/>
          <w:sz w:val="26"/>
          <w:szCs w:val="26"/>
        </w:rPr>
        <w:t xml:space="preserve">ozostałe środki w kwocie </w:t>
      </w:r>
      <w:r w:rsidR="007419DF">
        <w:rPr>
          <w:rFonts w:ascii="Times New Roman" w:hAnsi="Times New Roman" w:cs="Times New Roman"/>
          <w:sz w:val="26"/>
          <w:szCs w:val="26"/>
        </w:rPr>
        <w:t>7.751.521,00</w:t>
      </w:r>
      <w:r w:rsidR="00A16B73">
        <w:rPr>
          <w:rFonts w:ascii="Times New Roman" w:hAnsi="Times New Roman" w:cs="Times New Roman"/>
          <w:sz w:val="26"/>
          <w:szCs w:val="26"/>
        </w:rPr>
        <w:t xml:space="preserve"> zł to środki własne gminy. Gmina obecnie prowadzi 6 szkół podstawowych, 5 oddziałów przedszkolnych przy szkołach podstawowych, 5 punktów przedszkolnych</w:t>
      </w:r>
      <w:r w:rsidR="00F71A32">
        <w:rPr>
          <w:rFonts w:ascii="Times New Roman" w:hAnsi="Times New Roman" w:cs="Times New Roman"/>
          <w:sz w:val="26"/>
          <w:szCs w:val="26"/>
        </w:rPr>
        <w:t xml:space="preserve">. Ponadto </w:t>
      </w:r>
      <w:r w:rsidR="00163E0A">
        <w:rPr>
          <w:rFonts w:ascii="Times New Roman" w:hAnsi="Times New Roman" w:cs="Times New Roman"/>
          <w:sz w:val="26"/>
          <w:szCs w:val="26"/>
        </w:rPr>
        <w:t xml:space="preserve">na terenie gminy funkcjonuje </w:t>
      </w:r>
      <w:r w:rsidR="00C802B9">
        <w:rPr>
          <w:rFonts w:ascii="Times New Roman" w:hAnsi="Times New Roman" w:cs="Times New Roman"/>
          <w:sz w:val="26"/>
          <w:szCs w:val="26"/>
        </w:rPr>
        <w:t>4</w:t>
      </w:r>
      <w:r w:rsidR="00F71A32">
        <w:rPr>
          <w:rFonts w:ascii="Times New Roman" w:hAnsi="Times New Roman" w:cs="Times New Roman"/>
          <w:sz w:val="26"/>
          <w:szCs w:val="26"/>
        </w:rPr>
        <w:t xml:space="preserve"> szkół publicznych prowadzonych</w:t>
      </w:r>
      <w:r w:rsidR="00163E0A">
        <w:rPr>
          <w:rFonts w:ascii="Times New Roman" w:hAnsi="Times New Roman" w:cs="Times New Roman"/>
          <w:sz w:val="26"/>
          <w:szCs w:val="26"/>
        </w:rPr>
        <w:t xml:space="preserve"> przez stowarzyszenia i jedna przez osobę fizyczną. Plan wydatków na oświatę zabezpiecza podstawowe potrzeby z zakresu funkcjonowania szkół, związane z bieżącym utrzymaniem budynków i działalnością szkół. Wydatki związane z bieżącym utrzymaniem budynków i działalnością szkół zostały zaplanowane w takiej samej wysokości co w roku bieżącym. Wynagrodzenia pracowników oświaty wyliczone zostały na podstawie stawek obowiązujących w miesiącu październiku 20</w:t>
      </w:r>
      <w:r w:rsidR="00C802B9">
        <w:rPr>
          <w:rFonts w:ascii="Times New Roman" w:hAnsi="Times New Roman" w:cs="Times New Roman"/>
          <w:sz w:val="26"/>
          <w:szCs w:val="26"/>
        </w:rPr>
        <w:t>2</w:t>
      </w:r>
      <w:r w:rsidR="007419DF">
        <w:rPr>
          <w:rFonts w:ascii="Times New Roman" w:hAnsi="Times New Roman" w:cs="Times New Roman"/>
          <w:sz w:val="26"/>
          <w:szCs w:val="26"/>
        </w:rPr>
        <w:t>1</w:t>
      </w:r>
      <w:r w:rsidR="00163E0A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0BF12266" w14:textId="75BCBBD8" w:rsidR="00163E0A" w:rsidRDefault="00163E0A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80101 </w:t>
      </w:r>
      <w:r w:rsidR="00437F8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Szkoły Podstawowe plan wydatków wynosi </w:t>
      </w:r>
      <w:r w:rsidR="00B44D77">
        <w:rPr>
          <w:rFonts w:ascii="Times New Roman" w:hAnsi="Times New Roman" w:cs="Times New Roman"/>
          <w:sz w:val="26"/>
          <w:szCs w:val="26"/>
        </w:rPr>
        <w:t>10.609.395,00 zł</w:t>
      </w:r>
      <w:r>
        <w:rPr>
          <w:rFonts w:ascii="Times New Roman" w:hAnsi="Times New Roman" w:cs="Times New Roman"/>
          <w:sz w:val="26"/>
          <w:szCs w:val="26"/>
        </w:rPr>
        <w:t>, a są to planowane wydatki bieżące związane z dotacjami i funkcjonowaniem szkół podstawowych prowadzonych przez JST.</w:t>
      </w:r>
    </w:p>
    <w:p w14:paraId="3CC15841" w14:textId="77777777" w:rsidR="00163E0A" w:rsidRDefault="00163E0A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Dotacje dla szkół publicznych prowadzonych przez inny organ niż jednostka samorządu terytorialnego przekazywane są do:</w:t>
      </w:r>
    </w:p>
    <w:p w14:paraId="0F8160EC" w14:textId="77777777" w:rsidR="00163E0A" w:rsidRDefault="00163E0A" w:rsidP="00163E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Stowarzyszenie Rozwoju Wsi Dąbrowa,</w:t>
      </w:r>
    </w:p>
    <w:p w14:paraId="71700537" w14:textId="77777777" w:rsidR="00163E0A" w:rsidRDefault="00163E0A" w:rsidP="00163E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Stowarzyszenie Rozwoju Wsi w </w:t>
      </w:r>
      <w:proofErr w:type="spellStart"/>
      <w:r>
        <w:rPr>
          <w:rFonts w:ascii="Times New Roman" w:hAnsi="Times New Roman" w:cs="Times New Roman"/>
          <w:sz w:val="26"/>
          <w:szCs w:val="26"/>
        </w:rPr>
        <w:t>Dziekanowie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14883F28" w14:textId="234FED0B" w:rsidR="00485F05" w:rsidRDefault="00485F05" w:rsidP="00163E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Czupryński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Krzysztof Szkoła Podstawowa w Szpikołosach</w:t>
      </w:r>
      <w:r w:rsidR="00B44D77">
        <w:rPr>
          <w:rFonts w:ascii="Times New Roman" w:hAnsi="Times New Roman" w:cs="Times New Roman"/>
          <w:sz w:val="26"/>
          <w:szCs w:val="26"/>
        </w:rPr>
        <w:t>,</w:t>
      </w:r>
    </w:p>
    <w:p w14:paraId="60457F96" w14:textId="77777777" w:rsidR="00B44D77" w:rsidRDefault="00B44D77" w:rsidP="00163E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Stowarzyszenie Rozwoju Wsi Obrowiec,</w:t>
      </w:r>
    </w:p>
    <w:p w14:paraId="4C458C79" w14:textId="07344B01" w:rsidR="00B44D77" w:rsidRDefault="00B44D77" w:rsidP="00163E0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Stowarzyszenie SOSENKA. </w:t>
      </w:r>
    </w:p>
    <w:p w14:paraId="49EBA7BD" w14:textId="005D77E3" w:rsidR="00485F05" w:rsidRDefault="00485F05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rozdziale 80103</w:t>
      </w:r>
      <w:r w:rsidR="00437F8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Oddziały przedszkolne w szkołach podstawowych plan wydatków wynosi </w:t>
      </w:r>
      <w:r w:rsidR="00B44D77">
        <w:rPr>
          <w:rFonts w:ascii="Times New Roman" w:hAnsi="Times New Roman" w:cs="Times New Roman"/>
          <w:sz w:val="26"/>
          <w:szCs w:val="26"/>
        </w:rPr>
        <w:t>1.011.965,00</w:t>
      </w:r>
      <w:r>
        <w:rPr>
          <w:rFonts w:ascii="Times New Roman" w:hAnsi="Times New Roman" w:cs="Times New Roman"/>
          <w:sz w:val="26"/>
          <w:szCs w:val="26"/>
        </w:rPr>
        <w:t xml:space="preserve"> zł i są to koszty związane z funkcjonowaniem oddziału przedszkolnego.</w:t>
      </w:r>
    </w:p>
    <w:p w14:paraId="708EDF10" w14:textId="7001207F" w:rsidR="006D0F44" w:rsidRDefault="00485F05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rozdziale 80104</w:t>
      </w:r>
      <w:r w:rsidR="00437F8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Przedszkola</w:t>
      </w:r>
      <w:r w:rsidR="00437F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plan wydatków wynosi </w:t>
      </w:r>
      <w:r w:rsidR="00B44D7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0.000,00 zł i jest przeznaczony na zwrot kosztów po</w:t>
      </w:r>
      <w:r w:rsidR="00437F8E">
        <w:rPr>
          <w:rFonts w:ascii="Times New Roman" w:hAnsi="Times New Roman" w:cs="Times New Roman"/>
          <w:sz w:val="26"/>
          <w:szCs w:val="26"/>
        </w:rPr>
        <w:t>niesionych przez inne Gminy</w:t>
      </w:r>
      <w:r>
        <w:rPr>
          <w:rFonts w:ascii="Times New Roman" w:hAnsi="Times New Roman" w:cs="Times New Roman"/>
          <w:sz w:val="26"/>
          <w:szCs w:val="26"/>
        </w:rPr>
        <w:t xml:space="preserve"> pobytu dzieci z terenu Gminy Hrubieszów w przedszkolach.</w:t>
      </w:r>
    </w:p>
    <w:p w14:paraId="34106E1C" w14:textId="6D8FA072" w:rsidR="006D0F44" w:rsidRDefault="006D0F44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80106 </w:t>
      </w:r>
      <w:r w:rsidR="00437F8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Inne formy wychowania przedszkolnego plan wydatków wynosi 1.</w:t>
      </w:r>
      <w:r w:rsidR="00B44D77">
        <w:rPr>
          <w:rFonts w:ascii="Times New Roman" w:hAnsi="Times New Roman" w:cs="Times New Roman"/>
          <w:sz w:val="26"/>
          <w:szCs w:val="26"/>
        </w:rPr>
        <w:t>563.619,00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przeznaczony na funkcjonowanie punktów przedszkolnych.</w:t>
      </w:r>
    </w:p>
    <w:p w14:paraId="3A0B28A8" w14:textId="316D429E" w:rsidR="00B44D77" w:rsidRDefault="00B44D77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80107 </w:t>
      </w:r>
      <w:r w:rsidR="00356C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CA2">
        <w:rPr>
          <w:rFonts w:ascii="Times New Roman" w:hAnsi="Times New Roman" w:cs="Times New Roman"/>
          <w:sz w:val="26"/>
          <w:szCs w:val="26"/>
        </w:rPr>
        <w:t>Świetlice szkolne plan wydatków wynosi 233.358,00 zł,</w:t>
      </w:r>
    </w:p>
    <w:p w14:paraId="755D0767" w14:textId="53BA1D77" w:rsidR="00C74D80" w:rsidRDefault="00C74D80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rozdziale 80113</w:t>
      </w:r>
      <w:r w:rsidR="00437F8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Dowożenie uczniów do szkół plan wydatków wynosi </w:t>
      </w:r>
      <w:r w:rsidR="00356CA2">
        <w:rPr>
          <w:rFonts w:ascii="Times New Roman" w:hAnsi="Times New Roman" w:cs="Times New Roman"/>
          <w:sz w:val="26"/>
          <w:szCs w:val="26"/>
        </w:rPr>
        <w:br/>
        <w:t xml:space="preserve">606.192,00 </w:t>
      </w:r>
      <w:r>
        <w:rPr>
          <w:rFonts w:ascii="Times New Roman" w:hAnsi="Times New Roman" w:cs="Times New Roman"/>
          <w:sz w:val="26"/>
          <w:szCs w:val="26"/>
        </w:rPr>
        <w:t>zł i jest przeznaczony na wydatki z zakresu dowozu dzieci do szkół z terenu Gminy Hrubieszów.</w:t>
      </w:r>
    </w:p>
    <w:p w14:paraId="0CF1F574" w14:textId="6DD61249" w:rsidR="00C74D80" w:rsidRDefault="00C74D80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80146 </w:t>
      </w:r>
      <w:r w:rsidR="00437F8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Dokształcanie i doskonalenie zawodowe nauczycieli plan wydatków wynosi </w:t>
      </w:r>
      <w:r w:rsidR="00C802B9">
        <w:rPr>
          <w:rFonts w:ascii="Times New Roman" w:hAnsi="Times New Roman" w:cs="Times New Roman"/>
          <w:sz w:val="26"/>
          <w:szCs w:val="26"/>
        </w:rPr>
        <w:t>4</w:t>
      </w:r>
      <w:r w:rsidR="00356CA2">
        <w:rPr>
          <w:rFonts w:ascii="Times New Roman" w:hAnsi="Times New Roman" w:cs="Times New Roman"/>
          <w:sz w:val="26"/>
          <w:szCs w:val="26"/>
        </w:rPr>
        <w:t>9.827,00</w:t>
      </w:r>
      <w:r>
        <w:rPr>
          <w:rFonts w:ascii="Times New Roman" w:hAnsi="Times New Roman" w:cs="Times New Roman"/>
          <w:sz w:val="26"/>
          <w:szCs w:val="26"/>
        </w:rPr>
        <w:t xml:space="preserve"> zł i są to środki na finansowanie kształcenia zawodowego nauczycieli, wyliczane zgodnie z Kartą Nauczyciela.</w:t>
      </w:r>
    </w:p>
    <w:p w14:paraId="39622082" w14:textId="2E719153" w:rsidR="0024615E" w:rsidRDefault="0024615E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80148 </w:t>
      </w:r>
      <w:r w:rsidR="00437F8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Stołówka szkolna</w:t>
      </w:r>
      <w:r w:rsidR="00437F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plan wydatków wynosi </w:t>
      </w:r>
      <w:r w:rsidR="00C802B9">
        <w:rPr>
          <w:rFonts w:ascii="Times New Roman" w:hAnsi="Times New Roman" w:cs="Times New Roman"/>
          <w:sz w:val="26"/>
          <w:szCs w:val="26"/>
        </w:rPr>
        <w:t>40</w:t>
      </w:r>
      <w:r w:rsidR="00356CA2">
        <w:rPr>
          <w:rFonts w:ascii="Times New Roman" w:hAnsi="Times New Roman" w:cs="Times New Roman"/>
          <w:sz w:val="26"/>
          <w:szCs w:val="26"/>
        </w:rPr>
        <w:t>7.364,00</w:t>
      </w:r>
      <w:r>
        <w:rPr>
          <w:rFonts w:ascii="Times New Roman" w:hAnsi="Times New Roman" w:cs="Times New Roman"/>
          <w:sz w:val="26"/>
          <w:szCs w:val="26"/>
        </w:rPr>
        <w:t xml:space="preserve"> zł i są to koszty prowadzenia stołówki funkcjonującej przy Szkole Podstawowej w </w:t>
      </w:r>
      <w:proofErr w:type="spellStart"/>
      <w:r>
        <w:rPr>
          <w:rFonts w:ascii="Times New Roman" w:hAnsi="Times New Roman" w:cs="Times New Roman"/>
          <w:sz w:val="26"/>
          <w:szCs w:val="26"/>
        </w:rPr>
        <w:t>Moniatyczach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dofinansowanie kosztów przygotowania i dowozu posiłków w szkołach podstawowych. Całość kosztów funkcjonowania stołówki jest finansowana z budżetu gminy, jak i również zrealizowane dochody z tego tytułu są odprowadzane do budżetu. Planowane z tego tytułu dochody mają zabezpieczyć wydatki w zakresie zakupu artykułów spożywczych do przygotowania posiłków.</w:t>
      </w:r>
    </w:p>
    <w:p w14:paraId="55E0D6C5" w14:textId="472DF2C5" w:rsidR="00356CA2" w:rsidRDefault="00356CA2" w:rsidP="00485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80149 - </w:t>
      </w:r>
      <w:r w:rsidRPr="00F07474">
        <w:rPr>
          <w:rFonts w:ascii="Times New Roman" w:hAnsi="Times New Roman" w:cs="Times New Roman"/>
          <w:sz w:val="26"/>
          <w:szCs w:val="26"/>
        </w:rPr>
        <w:t>Realizacja zadań wymagających stosowani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07474">
        <w:rPr>
          <w:rFonts w:ascii="Times New Roman" w:hAnsi="Times New Roman" w:cs="Times New Roman"/>
          <w:sz w:val="26"/>
          <w:szCs w:val="26"/>
        </w:rPr>
        <w:t xml:space="preserve"> specjalnej organizacji nauki i metod pracy dla dzieci i młodzieży w </w:t>
      </w:r>
      <w:r>
        <w:rPr>
          <w:rFonts w:ascii="Times New Roman" w:hAnsi="Times New Roman" w:cs="Times New Roman"/>
          <w:sz w:val="26"/>
          <w:szCs w:val="26"/>
        </w:rPr>
        <w:t>przedszkolach, oddziałach przedszkolnych w szkołach podstawowych i innych formach wychowania przedszkolnego -  plan wydatków wynosi 35.000,00 zł i jest przeznaczony na pokrycie kosztów nauczania i rehabilitacji dzieci z terenu Gminy Hrubieszów uczęszczających do oddziału przedszkolnego  prowadzo</w:t>
      </w:r>
      <w:r w:rsidR="000709C4">
        <w:rPr>
          <w:rFonts w:ascii="Times New Roman" w:hAnsi="Times New Roman" w:cs="Times New Roman"/>
          <w:sz w:val="26"/>
          <w:szCs w:val="26"/>
        </w:rPr>
        <w:t>nego</w:t>
      </w:r>
      <w:r>
        <w:rPr>
          <w:rFonts w:ascii="Times New Roman" w:hAnsi="Times New Roman" w:cs="Times New Roman"/>
          <w:sz w:val="26"/>
          <w:szCs w:val="26"/>
        </w:rPr>
        <w:t xml:space="preserve"> osob</w:t>
      </w:r>
      <w:r w:rsidR="000709C4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fizyczn</w:t>
      </w:r>
      <w:r w:rsidR="000709C4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85EC01" w14:textId="0BDEDA18" w:rsidR="00F07474" w:rsidRDefault="00F0747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rozdziale 80150</w:t>
      </w:r>
      <w:r w:rsidR="00356CA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7474">
        <w:rPr>
          <w:rFonts w:ascii="Times New Roman" w:hAnsi="Times New Roman" w:cs="Times New Roman"/>
          <w:sz w:val="26"/>
          <w:szCs w:val="26"/>
        </w:rPr>
        <w:t>Realizacja zadań wymagających stosowani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07474">
        <w:rPr>
          <w:rFonts w:ascii="Times New Roman" w:hAnsi="Times New Roman" w:cs="Times New Roman"/>
          <w:sz w:val="26"/>
          <w:szCs w:val="26"/>
        </w:rPr>
        <w:t xml:space="preserve"> specjalnej organizacji nauki i metod pracy dla dzieci i młodzieży w szkołach podstawowych</w:t>
      </w:r>
      <w:r>
        <w:rPr>
          <w:rFonts w:ascii="Times New Roman" w:hAnsi="Times New Roman" w:cs="Times New Roman"/>
          <w:sz w:val="26"/>
          <w:szCs w:val="26"/>
        </w:rPr>
        <w:t xml:space="preserve"> plan wydatków wynosi </w:t>
      </w:r>
      <w:r w:rsidR="000709C4">
        <w:rPr>
          <w:rFonts w:ascii="Times New Roman" w:hAnsi="Times New Roman" w:cs="Times New Roman"/>
          <w:sz w:val="26"/>
          <w:szCs w:val="26"/>
        </w:rPr>
        <w:t>712.177,00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przeznaczony na pokrycie kosztów nauczania i </w:t>
      </w:r>
      <w:r>
        <w:rPr>
          <w:rFonts w:ascii="Times New Roman" w:hAnsi="Times New Roman" w:cs="Times New Roman"/>
          <w:sz w:val="26"/>
          <w:szCs w:val="26"/>
        </w:rPr>
        <w:lastRenderedPageBreak/>
        <w:t>rehabilitacji dzieci i młodzieży z terenu Gminy Hrubieszów uczęszczających zarówno do szkół prowadzonych przez JST jak i inne osoby prawne i fizyczne.</w:t>
      </w:r>
    </w:p>
    <w:p w14:paraId="20BB8E80" w14:textId="6F5EBB28" w:rsidR="00F07474" w:rsidRDefault="00F07474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rozdziale 80195 Pozostała działalność plan wydatków wynosi </w:t>
      </w:r>
      <w:r w:rsidR="000709C4">
        <w:rPr>
          <w:rFonts w:ascii="Times New Roman" w:hAnsi="Times New Roman" w:cs="Times New Roman"/>
          <w:sz w:val="26"/>
          <w:szCs w:val="26"/>
        </w:rPr>
        <w:t>126.323,00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przeznaczony na wypłatę FŚS emerytów, rencistów nauczycieli wyliczany według Karty Nauczyciela</w:t>
      </w:r>
      <w:r w:rsidR="000709C4">
        <w:rPr>
          <w:rFonts w:ascii="Times New Roman" w:hAnsi="Times New Roman" w:cs="Times New Roman"/>
          <w:sz w:val="26"/>
          <w:szCs w:val="26"/>
        </w:rPr>
        <w:t xml:space="preserve"> oraz stypendiów Wójta Gminy Hrubieszów za osiągnięcia w nauce.</w:t>
      </w:r>
    </w:p>
    <w:p w14:paraId="56567773" w14:textId="77777777" w:rsidR="00EB75E5" w:rsidRDefault="00EB75E5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851 – Ochrona zdrowia</w:t>
      </w:r>
    </w:p>
    <w:p w14:paraId="4E316466" w14:textId="090DBA65" w:rsidR="00EB75E5" w:rsidRDefault="00EB75E5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 wydatków wynosi </w:t>
      </w:r>
      <w:r w:rsidR="00E06E4E">
        <w:rPr>
          <w:rFonts w:ascii="Times New Roman" w:hAnsi="Times New Roman" w:cs="Times New Roman"/>
          <w:sz w:val="26"/>
          <w:szCs w:val="26"/>
        </w:rPr>
        <w:t>6</w:t>
      </w:r>
      <w:r w:rsidR="0011671E">
        <w:rPr>
          <w:rFonts w:ascii="Times New Roman" w:hAnsi="Times New Roman" w:cs="Times New Roman"/>
          <w:sz w:val="26"/>
          <w:szCs w:val="26"/>
        </w:rPr>
        <w:t>4</w:t>
      </w:r>
      <w:r w:rsidR="00E06E4E">
        <w:rPr>
          <w:rFonts w:ascii="Times New Roman" w:hAnsi="Times New Roman" w:cs="Times New Roman"/>
          <w:sz w:val="26"/>
          <w:szCs w:val="26"/>
        </w:rPr>
        <w:t>.250,00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przeznaczony na wydatki z zakresu profilaktyki przeciwalkoholowej</w:t>
      </w:r>
      <w:r w:rsidR="00E06E4E">
        <w:rPr>
          <w:rFonts w:ascii="Times New Roman" w:hAnsi="Times New Roman" w:cs="Times New Roman"/>
          <w:sz w:val="26"/>
          <w:szCs w:val="26"/>
        </w:rPr>
        <w:t xml:space="preserve">, dotyczy </w:t>
      </w:r>
      <w:r>
        <w:rPr>
          <w:rFonts w:ascii="Times New Roman" w:hAnsi="Times New Roman" w:cs="Times New Roman"/>
          <w:sz w:val="26"/>
          <w:szCs w:val="26"/>
        </w:rPr>
        <w:t>kosztów wynagrodzenia oraz funkcjonowania komisji rozwiązywania problemów alkoholowych</w:t>
      </w:r>
      <w:r w:rsidR="000F5A8F">
        <w:rPr>
          <w:rFonts w:ascii="Times New Roman" w:hAnsi="Times New Roman" w:cs="Times New Roman"/>
          <w:sz w:val="26"/>
          <w:szCs w:val="26"/>
        </w:rPr>
        <w:t xml:space="preserve"> oraz narkomani</w:t>
      </w:r>
      <w:r w:rsidR="00E06E4E">
        <w:rPr>
          <w:rFonts w:ascii="Times New Roman" w:hAnsi="Times New Roman" w:cs="Times New Roman"/>
          <w:sz w:val="26"/>
          <w:szCs w:val="26"/>
        </w:rPr>
        <w:t xml:space="preserve">, jak również dotacji podmiotowej dla Centrum Integracji Społecznej w </w:t>
      </w:r>
      <w:proofErr w:type="spellStart"/>
      <w:r w:rsidR="00E06E4E">
        <w:rPr>
          <w:rFonts w:ascii="Times New Roman" w:hAnsi="Times New Roman" w:cs="Times New Roman"/>
          <w:sz w:val="26"/>
          <w:szCs w:val="26"/>
        </w:rPr>
        <w:t>Mienianach</w:t>
      </w:r>
      <w:proofErr w:type="spellEnd"/>
      <w:r w:rsidR="00E06E4E">
        <w:rPr>
          <w:rFonts w:ascii="Times New Roman" w:hAnsi="Times New Roman" w:cs="Times New Roman"/>
          <w:sz w:val="26"/>
          <w:szCs w:val="26"/>
        </w:rPr>
        <w:t>.</w:t>
      </w:r>
    </w:p>
    <w:p w14:paraId="57E56CED" w14:textId="77777777" w:rsidR="00EB75E5" w:rsidRDefault="002F5972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852 – Pomoc społeczna</w:t>
      </w:r>
    </w:p>
    <w:p w14:paraId="1790B211" w14:textId="7DC9DDB6" w:rsidR="002F5972" w:rsidRDefault="002F5972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Planowana kwota wydatków wynosi 2.</w:t>
      </w:r>
      <w:r w:rsidR="00445ED7">
        <w:rPr>
          <w:rFonts w:ascii="Times New Roman" w:hAnsi="Times New Roman" w:cs="Times New Roman"/>
          <w:sz w:val="26"/>
          <w:szCs w:val="26"/>
        </w:rPr>
        <w:t>664</w:t>
      </w:r>
      <w:r w:rsidR="004755A6">
        <w:rPr>
          <w:rFonts w:ascii="Times New Roman" w:hAnsi="Times New Roman" w:cs="Times New Roman"/>
          <w:sz w:val="26"/>
          <w:szCs w:val="26"/>
        </w:rPr>
        <w:t>.236,00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przeznaczona na sfinansowanie pobytu osób w domu pomocy społecznej w kwocie </w:t>
      </w:r>
      <w:r w:rsidR="004755A6">
        <w:rPr>
          <w:rFonts w:ascii="Times New Roman" w:hAnsi="Times New Roman" w:cs="Times New Roman"/>
          <w:sz w:val="26"/>
          <w:szCs w:val="26"/>
        </w:rPr>
        <w:t xml:space="preserve">329.912,00 </w:t>
      </w:r>
      <w:r>
        <w:rPr>
          <w:rFonts w:ascii="Times New Roman" w:hAnsi="Times New Roman" w:cs="Times New Roman"/>
          <w:sz w:val="26"/>
          <w:szCs w:val="26"/>
        </w:rPr>
        <w:t xml:space="preserve">zł. Kolejnym wydatkiem w tym dziale jest kwota 5.000,00 zł przeznaczona na działalność Zespołu interdyscyplinarnego działającego przy Gminnym Ośrodku Pomocy Społecznej w Hrubieszowie. </w:t>
      </w:r>
      <w:r w:rsidRPr="002F5972">
        <w:rPr>
          <w:rFonts w:ascii="Times New Roman" w:hAnsi="Times New Roman" w:cs="Times New Roman"/>
          <w:sz w:val="26"/>
          <w:szCs w:val="26"/>
        </w:rPr>
        <w:t>Następnym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2F5972">
        <w:rPr>
          <w:rFonts w:ascii="Times New Roman" w:hAnsi="Times New Roman" w:cs="Times New Roman"/>
          <w:sz w:val="26"/>
          <w:szCs w:val="26"/>
        </w:rPr>
        <w:t xml:space="preserve"> wydatkami w tym dziale są składki na ubezpieczenie zdrowotne opłacane za osoby pobierające niektóre świadczenia z pomocy społecznej w kwocie 2</w:t>
      </w:r>
      <w:r w:rsidR="004755A6">
        <w:rPr>
          <w:rFonts w:ascii="Times New Roman" w:hAnsi="Times New Roman" w:cs="Times New Roman"/>
          <w:sz w:val="26"/>
          <w:szCs w:val="26"/>
        </w:rPr>
        <w:t>3</w:t>
      </w:r>
      <w:r w:rsidR="00E06E4E">
        <w:rPr>
          <w:rFonts w:ascii="Times New Roman" w:hAnsi="Times New Roman" w:cs="Times New Roman"/>
          <w:sz w:val="26"/>
          <w:szCs w:val="26"/>
        </w:rPr>
        <w:t>.000,00</w:t>
      </w:r>
      <w:r w:rsidRPr="002F5972">
        <w:rPr>
          <w:rFonts w:ascii="Times New Roman" w:hAnsi="Times New Roman" w:cs="Times New Roman"/>
          <w:sz w:val="26"/>
          <w:szCs w:val="26"/>
        </w:rPr>
        <w:t xml:space="preserve"> zł, zasiłki i pomoc w naturze oraz składki na ubezpieczenia emerytalne i rentowe 2</w:t>
      </w:r>
      <w:r w:rsidR="004755A6">
        <w:rPr>
          <w:rFonts w:ascii="Times New Roman" w:hAnsi="Times New Roman" w:cs="Times New Roman"/>
          <w:sz w:val="26"/>
          <w:szCs w:val="26"/>
        </w:rPr>
        <w:t>58</w:t>
      </w:r>
      <w:r w:rsidRPr="002F5972">
        <w:rPr>
          <w:rFonts w:ascii="Times New Roman" w:hAnsi="Times New Roman" w:cs="Times New Roman"/>
          <w:sz w:val="26"/>
          <w:szCs w:val="26"/>
        </w:rPr>
        <w:t xml:space="preserve">.000,00 zł, dodatki mieszkaniowe  w kwocie </w:t>
      </w:r>
      <w:r w:rsidR="004755A6">
        <w:rPr>
          <w:rFonts w:ascii="Times New Roman" w:hAnsi="Times New Roman" w:cs="Times New Roman"/>
          <w:sz w:val="26"/>
          <w:szCs w:val="26"/>
        </w:rPr>
        <w:t>4</w:t>
      </w:r>
      <w:r w:rsidR="00E06E4E">
        <w:rPr>
          <w:rFonts w:ascii="Times New Roman" w:hAnsi="Times New Roman" w:cs="Times New Roman"/>
          <w:sz w:val="26"/>
          <w:szCs w:val="26"/>
        </w:rPr>
        <w:t>0</w:t>
      </w:r>
      <w:r w:rsidRPr="002F5972">
        <w:rPr>
          <w:rFonts w:ascii="Times New Roman" w:hAnsi="Times New Roman" w:cs="Times New Roman"/>
          <w:sz w:val="26"/>
          <w:szCs w:val="26"/>
        </w:rPr>
        <w:t>.000,00 zł, zasiłki stałe – 15</w:t>
      </w:r>
      <w:r w:rsidR="004755A6">
        <w:rPr>
          <w:rFonts w:ascii="Times New Roman" w:hAnsi="Times New Roman" w:cs="Times New Roman"/>
          <w:sz w:val="26"/>
          <w:szCs w:val="26"/>
        </w:rPr>
        <w:t>2</w:t>
      </w:r>
      <w:r w:rsidRPr="002F5972">
        <w:rPr>
          <w:rFonts w:ascii="Times New Roman" w:hAnsi="Times New Roman" w:cs="Times New Roman"/>
          <w:sz w:val="26"/>
          <w:szCs w:val="26"/>
        </w:rPr>
        <w:t>.000,00 zł – zasiłek stały jest świadczeniem obligatoryjnym, przysługującym osobom niezdolnym do pracy z powodu wieku lub całkowicie niezdolnym do pracy i spełniającym kryterium dochodowe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0BF438" w14:textId="5762D56E" w:rsidR="00F47D22" w:rsidRDefault="00F47D22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dotyczące Ośrodków Pomocy Społecznej to kwota 1.</w:t>
      </w:r>
      <w:r w:rsidR="004755A6">
        <w:rPr>
          <w:rFonts w:ascii="Times New Roman" w:hAnsi="Times New Roman" w:cs="Times New Roman"/>
          <w:sz w:val="26"/>
          <w:szCs w:val="26"/>
        </w:rPr>
        <w:t>362.824,00</w:t>
      </w:r>
      <w:r>
        <w:rPr>
          <w:rFonts w:ascii="Times New Roman" w:hAnsi="Times New Roman" w:cs="Times New Roman"/>
          <w:sz w:val="26"/>
          <w:szCs w:val="26"/>
        </w:rPr>
        <w:t xml:space="preserve"> zł i są to wydatki</w:t>
      </w:r>
      <w:r w:rsidR="00437F8E">
        <w:rPr>
          <w:rFonts w:ascii="Times New Roman" w:hAnsi="Times New Roman" w:cs="Times New Roman"/>
          <w:sz w:val="26"/>
          <w:szCs w:val="26"/>
        </w:rPr>
        <w:t xml:space="preserve"> związane z funkcjonowaniem Gminnego</w:t>
      </w:r>
      <w:r>
        <w:rPr>
          <w:rFonts w:ascii="Times New Roman" w:hAnsi="Times New Roman" w:cs="Times New Roman"/>
          <w:sz w:val="26"/>
          <w:szCs w:val="26"/>
        </w:rPr>
        <w:t xml:space="preserve"> Ośrodka Pomocy Społecznej.</w:t>
      </w:r>
    </w:p>
    <w:p w14:paraId="56A4CB1B" w14:textId="4A507CE3" w:rsidR="00F47D22" w:rsidRDefault="00F47D22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Kwota </w:t>
      </w:r>
      <w:r w:rsidR="00175C92">
        <w:rPr>
          <w:rFonts w:ascii="Times New Roman" w:hAnsi="Times New Roman" w:cs="Times New Roman"/>
          <w:sz w:val="26"/>
          <w:szCs w:val="26"/>
        </w:rPr>
        <w:t>1</w:t>
      </w:r>
      <w:r w:rsidR="004755A6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.000,00 zł jest przeznaczona na usługi opiekuńcze</w:t>
      </w:r>
      <w:r w:rsidR="00175C92">
        <w:rPr>
          <w:rFonts w:ascii="Times New Roman" w:hAnsi="Times New Roman" w:cs="Times New Roman"/>
          <w:sz w:val="26"/>
          <w:szCs w:val="26"/>
        </w:rPr>
        <w:t>.</w:t>
      </w:r>
    </w:p>
    <w:p w14:paraId="0B109E95" w14:textId="3E1BF0F2" w:rsidR="00F47D22" w:rsidRDefault="00F47D22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Kwota 1</w:t>
      </w:r>
      <w:r w:rsidR="000B5734">
        <w:rPr>
          <w:rFonts w:ascii="Times New Roman" w:hAnsi="Times New Roman" w:cs="Times New Roman"/>
          <w:sz w:val="26"/>
          <w:szCs w:val="26"/>
        </w:rPr>
        <w:t>6</w:t>
      </w:r>
      <w:r w:rsidR="004755A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755A6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,00 jest przeznaczona na pomoc w zakresie dożywiania , który obejmuje nie tylko dzieci w wieku szkolnym , ale wszystkich potrzebujących takiej pomocy.</w:t>
      </w:r>
    </w:p>
    <w:p w14:paraId="50F7528C" w14:textId="6E0955EC" w:rsidR="004755A6" w:rsidRDefault="004755A6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Kwota 150.000,00 jest przeznaczona na dotację dla Centrum Integracji Społecznej w </w:t>
      </w:r>
      <w:proofErr w:type="spellStart"/>
      <w:r>
        <w:rPr>
          <w:rFonts w:ascii="Times New Roman" w:hAnsi="Times New Roman" w:cs="Times New Roman"/>
          <w:sz w:val="26"/>
          <w:szCs w:val="26"/>
        </w:rPr>
        <w:t>Mienianach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7A07074" w14:textId="5F35A265" w:rsidR="00F47D22" w:rsidRDefault="00F47D22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Kwota </w:t>
      </w:r>
      <w:r w:rsidR="004755A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.000,00 zł jest przeznaczona na opłaty za </w:t>
      </w:r>
      <w:r w:rsidR="004755A6">
        <w:rPr>
          <w:rFonts w:ascii="Times New Roman" w:hAnsi="Times New Roman" w:cs="Times New Roman"/>
          <w:sz w:val="26"/>
          <w:szCs w:val="26"/>
        </w:rPr>
        <w:t xml:space="preserve">odszkodowanie płacone na rzecz mieszkańca </w:t>
      </w:r>
      <w:r w:rsidR="00B46709">
        <w:rPr>
          <w:rFonts w:ascii="Times New Roman" w:hAnsi="Times New Roman" w:cs="Times New Roman"/>
          <w:sz w:val="26"/>
          <w:szCs w:val="26"/>
        </w:rPr>
        <w:t>Gminy Hrubieszów, w związku z niezapewnieniem przez Gminę mieszkania socjalnego w kwocie 4.000,00 zł  oraz zabezpieczenie kwoty 7.000,00 zł na realizację zadania wspieraj seniora.</w:t>
      </w:r>
    </w:p>
    <w:p w14:paraId="2F6FBCBD" w14:textId="77777777" w:rsidR="000B5734" w:rsidRDefault="000B5734" w:rsidP="000B5734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Dział 853 – Pozostałe zadania w zakresie polityki społecznej</w:t>
      </w:r>
    </w:p>
    <w:p w14:paraId="7B4B23B1" w14:textId="26DDB549" w:rsidR="000B5734" w:rsidRDefault="000B5734" w:rsidP="000B5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8A">
        <w:rPr>
          <w:rFonts w:ascii="Times New Roman" w:hAnsi="Times New Roman" w:cs="Times New Roman"/>
          <w:sz w:val="26"/>
          <w:szCs w:val="26"/>
        </w:rPr>
        <w:t xml:space="preserve">Przewidywany plan </w:t>
      </w:r>
      <w:r>
        <w:rPr>
          <w:rFonts w:ascii="Times New Roman" w:hAnsi="Times New Roman" w:cs="Times New Roman"/>
          <w:sz w:val="26"/>
          <w:szCs w:val="26"/>
        </w:rPr>
        <w:t>wydatków</w:t>
      </w:r>
      <w:r w:rsidRPr="003C288A">
        <w:rPr>
          <w:rFonts w:ascii="Times New Roman" w:hAnsi="Times New Roman" w:cs="Times New Roman"/>
          <w:sz w:val="26"/>
          <w:szCs w:val="26"/>
        </w:rPr>
        <w:t xml:space="preserve"> wynosi 19</w:t>
      </w:r>
      <w:r w:rsidR="00B46709">
        <w:rPr>
          <w:rFonts w:ascii="Times New Roman" w:hAnsi="Times New Roman" w:cs="Times New Roman"/>
          <w:sz w:val="26"/>
          <w:szCs w:val="26"/>
        </w:rPr>
        <w:t>0</w:t>
      </w:r>
      <w:r w:rsidRPr="003C288A">
        <w:rPr>
          <w:rFonts w:ascii="Times New Roman" w:hAnsi="Times New Roman" w:cs="Times New Roman"/>
          <w:sz w:val="26"/>
          <w:szCs w:val="26"/>
        </w:rPr>
        <w:t>.</w:t>
      </w:r>
      <w:r w:rsidR="00B46709">
        <w:rPr>
          <w:rFonts w:ascii="Times New Roman" w:hAnsi="Times New Roman" w:cs="Times New Roman"/>
          <w:sz w:val="26"/>
          <w:szCs w:val="26"/>
        </w:rPr>
        <w:t>033</w:t>
      </w:r>
      <w:r w:rsidRPr="003C288A">
        <w:rPr>
          <w:rFonts w:ascii="Times New Roman" w:hAnsi="Times New Roman" w:cs="Times New Roman"/>
          <w:sz w:val="26"/>
          <w:szCs w:val="26"/>
        </w:rPr>
        <w:t xml:space="preserve">,00 zł, </w:t>
      </w:r>
      <w:r>
        <w:rPr>
          <w:rFonts w:ascii="Times New Roman" w:hAnsi="Times New Roman" w:cs="Times New Roman"/>
          <w:sz w:val="26"/>
          <w:szCs w:val="26"/>
        </w:rPr>
        <w:t>są</w:t>
      </w:r>
      <w:r w:rsidRPr="003C288A">
        <w:rPr>
          <w:rFonts w:ascii="Times New Roman" w:hAnsi="Times New Roman" w:cs="Times New Roman"/>
          <w:sz w:val="26"/>
          <w:szCs w:val="26"/>
        </w:rPr>
        <w:t xml:space="preserve"> to</w:t>
      </w:r>
      <w:r>
        <w:rPr>
          <w:rFonts w:ascii="Times New Roman" w:hAnsi="Times New Roman" w:cs="Times New Roman"/>
          <w:sz w:val="26"/>
          <w:szCs w:val="26"/>
        </w:rPr>
        <w:t xml:space="preserve"> wydatki</w:t>
      </w:r>
      <w:r w:rsidRPr="003C288A">
        <w:rPr>
          <w:rFonts w:ascii="Times New Roman" w:hAnsi="Times New Roman" w:cs="Times New Roman"/>
          <w:sz w:val="26"/>
          <w:szCs w:val="26"/>
        </w:rPr>
        <w:t xml:space="preserve"> na realizację zadania "Aktywne włączenie w Gminie Hrubieszów w ramach Regionalnego Programu Operacyjnego Województwa Lubelskiego na lata 2014 - 2020 współfinansowanego ze środków Europejskiego Funduszu Społecznego"</w:t>
      </w:r>
      <w:r>
        <w:rPr>
          <w:rFonts w:ascii="Times New Roman" w:hAnsi="Times New Roman" w:cs="Times New Roman"/>
          <w:sz w:val="26"/>
          <w:szCs w:val="26"/>
        </w:rPr>
        <w:t>, realizowany przez Gminny Ośrodek Pomocy Społecznej w Hrubieszowie.</w:t>
      </w:r>
    </w:p>
    <w:p w14:paraId="7C5F5B9A" w14:textId="0E7E684D" w:rsidR="00B46709" w:rsidRDefault="00B46709" w:rsidP="00B4670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854 – Edukacyjna opieka wychowawcza</w:t>
      </w:r>
    </w:p>
    <w:p w14:paraId="22807076" w14:textId="684BBF01" w:rsidR="00B46709" w:rsidRDefault="00B46709" w:rsidP="000B5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Zaplanowane środki</w:t>
      </w:r>
      <w:r w:rsidR="00C74D73">
        <w:rPr>
          <w:rFonts w:ascii="Times New Roman" w:hAnsi="Times New Roman" w:cs="Times New Roman"/>
          <w:sz w:val="26"/>
          <w:szCs w:val="26"/>
        </w:rPr>
        <w:t xml:space="preserve"> w kwocie 30.000,00 zł</w:t>
      </w:r>
      <w:r>
        <w:rPr>
          <w:rFonts w:ascii="Times New Roman" w:hAnsi="Times New Roman" w:cs="Times New Roman"/>
          <w:sz w:val="26"/>
          <w:szCs w:val="26"/>
        </w:rPr>
        <w:t xml:space="preserve"> są przeznaczone na udział własny przy realizacji zadania wypłaty stypendium socjalnego dla uczniów.</w:t>
      </w:r>
    </w:p>
    <w:p w14:paraId="0106E012" w14:textId="77777777" w:rsidR="008E1D26" w:rsidRDefault="008E1D26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855 – Rodzina</w:t>
      </w:r>
    </w:p>
    <w:p w14:paraId="7FCEC26A" w14:textId="1C3D6799" w:rsidR="008E1D26" w:rsidRDefault="008E1D26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Planowana kwota wydatków wynosi </w:t>
      </w:r>
      <w:r w:rsidR="004F248A">
        <w:rPr>
          <w:rFonts w:ascii="Times New Roman" w:hAnsi="Times New Roman" w:cs="Times New Roman"/>
          <w:sz w:val="26"/>
          <w:szCs w:val="26"/>
        </w:rPr>
        <w:t>403.601,00</w:t>
      </w:r>
      <w:r>
        <w:rPr>
          <w:rFonts w:ascii="Times New Roman" w:hAnsi="Times New Roman" w:cs="Times New Roman"/>
          <w:sz w:val="26"/>
          <w:szCs w:val="26"/>
        </w:rPr>
        <w:t xml:space="preserve"> zł i jest przeznaczona na:</w:t>
      </w:r>
    </w:p>
    <w:p w14:paraId="28A1DC08" w14:textId="06CBEA54" w:rsidR="008E1D26" w:rsidRPr="00175C92" w:rsidRDefault="008E1D26" w:rsidP="00175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C92">
        <w:rPr>
          <w:rFonts w:ascii="Times New Roman" w:hAnsi="Times New Roman" w:cs="Times New Roman"/>
          <w:sz w:val="26"/>
          <w:szCs w:val="26"/>
        </w:rPr>
        <w:t>pokrycie kosztów związanych z zatrudnieniem asystenta rodziny,</w:t>
      </w:r>
    </w:p>
    <w:p w14:paraId="6482E590" w14:textId="4C049836" w:rsidR="008E1D26" w:rsidRDefault="00175C92" w:rsidP="00175C92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5C92"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26" w:rsidRPr="00175C92">
        <w:rPr>
          <w:rFonts w:ascii="Times New Roman" w:hAnsi="Times New Roman" w:cs="Times New Roman"/>
          <w:sz w:val="26"/>
          <w:szCs w:val="26"/>
        </w:rPr>
        <w:t>pokrycie częściowego pobytu dzieci w rodzinach zastępczych i domach dziecka,</w:t>
      </w:r>
    </w:p>
    <w:p w14:paraId="7D65F9D3" w14:textId="77777777" w:rsidR="00717BE6" w:rsidRDefault="00717BE6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900 – Gospodarka komunalna i ochrona środowiska</w:t>
      </w:r>
    </w:p>
    <w:p w14:paraId="4C2E1B6C" w14:textId="1CF60EAD" w:rsidR="00717BE6" w:rsidRPr="00717BE6" w:rsidRDefault="00717BE6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BE6">
        <w:rPr>
          <w:rFonts w:ascii="Times New Roman" w:hAnsi="Times New Roman" w:cs="Times New Roman"/>
          <w:sz w:val="26"/>
          <w:szCs w:val="26"/>
        </w:rPr>
        <w:t>W dziale tym na rok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74D7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zaplanowano</w:t>
      </w:r>
      <w:r w:rsidRPr="00717BE6">
        <w:rPr>
          <w:rFonts w:ascii="Times New Roman" w:hAnsi="Times New Roman" w:cs="Times New Roman"/>
          <w:sz w:val="26"/>
          <w:szCs w:val="26"/>
        </w:rPr>
        <w:t xml:space="preserve"> środki w wysokości </w:t>
      </w:r>
      <w:r w:rsidR="004F248A">
        <w:rPr>
          <w:rFonts w:ascii="Times New Roman" w:hAnsi="Times New Roman" w:cs="Times New Roman"/>
          <w:sz w:val="26"/>
          <w:szCs w:val="26"/>
        </w:rPr>
        <w:t>3.7</w:t>
      </w:r>
      <w:r w:rsidR="005A0306">
        <w:rPr>
          <w:rFonts w:ascii="Times New Roman" w:hAnsi="Times New Roman" w:cs="Times New Roman"/>
          <w:sz w:val="26"/>
          <w:szCs w:val="26"/>
        </w:rPr>
        <w:t>60</w:t>
      </w:r>
      <w:r w:rsidR="004F248A">
        <w:rPr>
          <w:rFonts w:ascii="Times New Roman" w:hAnsi="Times New Roman" w:cs="Times New Roman"/>
          <w:sz w:val="26"/>
          <w:szCs w:val="26"/>
        </w:rPr>
        <w:t>.230,00</w:t>
      </w:r>
      <w:r>
        <w:rPr>
          <w:rFonts w:ascii="Times New Roman" w:hAnsi="Times New Roman" w:cs="Times New Roman"/>
          <w:sz w:val="26"/>
          <w:szCs w:val="26"/>
        </w:rPr>
        <w:t xml:space="preserve"> zł.                              Z wykazanej kwoty planuje się wydatkować </w:t>
      </w:r>
      <w:r w:rsidRPr="00717BE6">
        <w:rPr>
          <w:rFonts w:ascii="Times New Roman" w:hAnsi="Times New Roman" w:cs="Times New Roman"/>
          <w:sz w:val="26"/>
          <w:szCs w:val="26"/>
        </w:rPr>
        <w:t>w sposób następujący:</w:t>
      </w:r>
    </w:p>
    <w:p w14:paraId="1FDEDD2C" w14:textId="6A59BB16" w:rsidR="00717BE6" w:rsidRPr="00717BE6" w:rsidRDefault="00717BE6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BE6">
        <w:rPr>
          <w:rFonts w:ascii="Times New Roman" w:hAnsi="Times New Roman" w:cs="Times New Roman"/>
          <w:sz w:val="26"/>
          <w:szCs w:val="26"/>
        </w:rPr>
        <w:t>1. Go</w:t>
      </w:r>
      <w:r>
        <w:rPr>
          <w:rFonts w:ascii="Times New Roman" w:hAnsi="Times New Roman" w:cs="Times New Roman"/>
          <w:sz w:val="26"/>
          <w:szCs w:val="26"/>
        </w:rPr>
        <w:t>spodarka ściekowa i ochrona wód</w:t>
      </w:r>
      <w:r w:rsidRPr="00717BE6">
        <w:rPr>
          <w:rFonts w:ascii="Times New Roman" w:hAnsi="Times New Roman" w:cs="Times New Roman"/>
          <w:sz w:val="26"/>
          <w:szCs w:val="26"/>
        </w:rPr>
        <w:t xml:space="preserve"> 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BE6">
        <w:rPr>
          <w:rFonts w:ascii="Times New Roman" w:hAnsi="Times New Roman" w:cs="Times New Roman"/>
          <w:sz w:val="26"/>
          <w:szCs w:val="26"/>
        </w:rPr>
        <w:t xml:space="preserve">wydatki </w:t>
      </w:r>
      <w:r w:rsidR="007D124D">
        <w:rPr>
          <w:rFonts w:ascii="Times New Roman" w:hAnsi="Times New Roman" w:cs="Times New Roman"/>
          <w:sz w:val="26"/>
          <w:szCs w:val="26"/>
        </w:rPr>
        <w:t>na</w:t>
      </w:r>
      <w:r w:rsidRPr="00717BE6">
        <w:rPr>
          <w:rFonts w:ascii="Times New Roman" w:hAnsi="Times New Roman" w:cs="Times New Roman"/>
          <w:sz w:val="26"/>
          <w:szCs w:val="26"/>
        </w:rPr>
        <w:t xml:space="preserve"> zakup materiałów i wyposażenia, zakup energii, zakup usług remontowych, zakup usług, różne opłaty i składki. </w:t>
      </w:r>
    </w:p>
    <w:p w14:paraId="43D799C8" w14:textId="77777777" w:rsidR="00717BE6" w:rsidRDefault="00717BE6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BE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Gospodarka odpadami planuje się wydatkować kwoty</w:t>
      </w:r>
      <w:r w:rsidRPr="00717BE6">
        <w:rPr>
          <w:rFonts w:ascii="Times New Roman" w:hAnsi="Times New Roman" w:cs="Times New Roman"/>
          <w:sz w:val="26"/>
          <w:szCs w:val="26"/>
        </w:rPr>
        <w:t xml:space="preserve"> na usługi związane</w:t>
      </w:r>
      <w:r w:rsidR="00437F8E">
        <w:rPr>
          <w:rFonts w:ascii="Times New Roman" w:hAnsi="Times New Roman" w:cs="Times New Roman"/>
          <w:sz w:val="26"/>
          <w:szCs w:val="26"/>
        </w:rPr>
        <w:t xml:space="preserve"> z odbiorem i zagospodarowaniem</w:t>
      </w:r>
      <w:r w:rsidRPr="00717BE6">
        <w:rPr>
          <w:rFonts w:ascii="Times New Roman" w:hAnsi="Times New Roman" w:cs="Times New Roman"/>
          <w:sz w:val="26"/>
          <w:szCs w:val="26"/>
        </w:rPr>
        <w:t xml:space="preserve"> odpadów komunalnych.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335B5B" w14:textId="0F6B1BB1" w:rsidR="00717BE6" w:rsidRDefault="00717BE6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BE6">
        <w:rPr>
          <w:rFonts w:ascii="Times New Roman" w:hAnsi="Times New Roman" w:cs="Times New Roman"/>
          <w:sz w:val="26"/>
          <w:szCs w:val="26"/>
        </w:rPr>
        <w:t>3. Oczyszczanie miast i wsi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BE6">
        <w:rPr>
          <w:rFonts w:ascii="Times New Roman" w:hAnsi="Times New Roman" w:cs="Times New Roman"/>
          <w:sz w:val="26"/>
          <w:szCs w:val="26"/>
        </w:rPr>
        <w:t>– jest to opłata za przyjęcie i neutralizację nieczystości ciekłych dostarczonych do oczyszczalni ścieków w Hrubieszowie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17B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20542" w14:textId="74B71DC8" w:rsidR="007D124D" w:rsidRDefault="007D124D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Utrzymanie zieleni w miastach i gminach wynikające z zadań ujętych w Funduszu Sołeckim,</w:t>
      </w:r>
    </w:p>
    <w:p w14:paraId="6A4499C2" w14:textId="4DD7B3FD" w:rsidR="00717BE6" w:rsidRDefault="007D124D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17BE6" w:rsidRPr="00717BE6">
        <w:rPr>
          <w:rFonts w:ascii="Times New Roman" w:hAnsi="Times New Roman" w:cs="Times New Roman"/>
          <w:sz w:val="26"/>
          <w:szCs w:val="26"/>
        </w:rPr>
        <w:t>. Schroniska dla zwierząt –</w:t>
      </w:r>
      <w:r w:rsidR="00717BE6">
        <w:rPr>
          <w:rFonts w:ascii="Times New Roman" w:hAnsi="Times New Roman" w:cs="Times New Roman"/>
          <w:sz w:val="26"/>
          <w:szCs w:val="26"/>
        </w:rPr>
        <w:t>planuje się zapłacić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="00717BE6" w:rsidRPr="00717BE6">
        <w:rPr>
          <w:rFonts w:ascii="Times New Roman" w:hAnsi="Times New Roman" w:cs="Times New Roman"/>
          <w:sz w:val="26"/>
          <w:szCs w:val="26"/>
        </w:rPr>
        <w:t>odłapanie</w:t>
      </w:r>
      <w:proofErr w:type="spellEnd"/>
      <w:r w:rsidR="00717BE6" w:rsidRPr="00717BE6">
        <w:rPr>
          <w:rFonts w:ascii="Times New Roman" w:hAnsi="Times New Roman" w:cs="Times New Roman"/>
          <w:sz w:val="26"/>
          <w:szCs w:val="26"/>
        </w:rPr>
        <w:t xml:space="preserve"> bezdomnych psów i odwiezienie do schroniska</w:t>
      </w:r>
      <w:r w:rsidR="00717BE6">
        <w:rPr>
          <w:rFonts w:ascii="Times New Roman" w:hAnsi="Times New Roman" w:cs="Times New Roman"/>
          <w:sz w:val="26"/>
          <w:szCs w:val="26"/>
        </w:rPr>
        <w:t>.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CB904D" w14:textId="68548CCA" w:rsidR="00717BE6" w:rsidRDefault="007D124D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17BE6" w:rsidRPr="00717BE6">
        <w:rPr>
          <w:rFonts w:ascii="Times New Roman" w:hAnsi="Times New Roman" w:cs="Times New Roman"/>
          <w:sz w:val="26"/>
          <w:szCs w:val="26"/>
        </w:rPr>
        <w:t>. O</w:t>
      </w:r>
      <w:r w:rsidR="00717BE6">
        <w:rPr>
          <w:rFonts w:ascii="Times New Roman" w:hAnsi="Times New Roman" w:cs="Times New Roman"/>
          <w:sz w:val="26"/>
          <w:szCs w:val="26"/>
        </w:rPr>
        <w:t xml:space="preserve">świetlenie ulic, placów i dróg 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z kwoty tej </w:t>
      </w:r>
      <w:r w:rsidR="00717BE6">
        <w:rPr>
          <w:rFonts w:ascii="Times New Roman" w:hAnsi="Times New Roman" w:cs="Times New Roman"/>
          <w:sz w:val="26"/>
          <w:szCs w:val="26"/>
        </w:rPr>
        <w:t xml:space="preserve">planuje się </w:t>
      </w:r>
      <w:r w:rsidR="00400B6E">
        <w:rPr>
          <w:rFonts w:ascii="Times New Roman" w:hAnsi="Times New Roman" w:cs="Times New Roman"/>
          <w:sz w:val="26"/>
          <w:szCs w:val="26"/>
        </w:rPr>
        <w:t>doko</w:t>
      </w:r>
      <w:r w:rsidR="00717BE6">
        <w:rPr>
          <w:rFonts w:ascii="Times New Roman" w:hAnsi="Times New Roman" w:cs="Times New Roman"/>
          <w:sz w:val="26"/>
          <w:szCs w:val="26"/>
        </w:rPr>
        <w:t>nać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zapłaty za zużytą energię elektryczną i konserwację urządzeń elektrycznych, za demontaż oświetlenia ozdobnego przy drodze wojewódzkiej. </w:t>
      </w:r>
    </w:p>
    <w:p w14:paraId="0EAA0185" w14:textId="3AD5E2B6" w:rsidR="007D124D" w:rsidRPr="00717BE6" w:rsidRDefault="007D124D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Zakłady gospodarki komunalnej – są to wydatki dotyczące utrzymania stanowisk pracy, dotyczące rozdziałów 40002, 90001</w:t>
      </w:r>
      <w:r w:rsidR="00E6479E">
        <w:rPr>
          <w:rFonts w:ascii="Times New Roman" w:hAnsi="Times New Roman" w:cs="Times New Roman"/>
          <w:sz w:val="26"/>
          <w:szCs w:val="26"/>
        </w:rPr>
        <w:t>, 70004.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23E180" w14:textId="37DC4279" w:rsidR="00D8197E" w:rsidRPr="000B5734" w:rsidRDefault="00C37DA7" w:rsidP="00717B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. </w:t>
      </w:r>
      <w:r w:rsidR="00717BE6">
        <w:rPr>
          <w:rFonts w:ascii="Times New Roman" w:hAnsi="Times New Roman" w:cs="Times New Roman"/>
          <w:sz w:val="26"/>
          <w:szCs w:val="26"/>
        </w:rPr>
        <w:t>Pozostała działalność - w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ramach tej kwoty</w:t>
      </w:r>
      <w:r w:rsidR="00717BE6">
        <w:rPr>
          <w:rFonts w:ascii="Times New Roman" w:hAnsi="Times New Roman" w:cs="Times New Roman"/>
          <w:sz w:val="26"/>
          <w:szCs w:val="26"/>
        </w:rPr>
        <w:t xml:space="preserve"> planuje się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</w:t>
      </w:r>
      <w:r w:rsidR="00400B6E">
        <w:rPr>
          <w:rFonts w:ascii="Times New Roman" w:hAnsi="Times New Roman" w:cs="Times New Roman"/>
          <w:sz w:val="26"/>
          <w:szCs w:val="26"/>
        </w:rPr>
        <w:t>doko</w:t>
      </w:r>
      <w:r w:rsidR="00717BE6">
        <w:rPr>
          <w:rFonts w:ascii="Times New Roman" w:hAnsi="Times New Roman" w:cs="Times New Roman"/>
          <w:sz w:val="26"/>
          <w:szCs w:val="26"/>
        </w:rPr>
        <w:t>nać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opłat za energię elektryczną, dokonano opłat za ubezpieczenie środków transportu oraz budynków komunalnych administrowan</w:t>
      </w:r>
      <w:r w:rsidR="00717BE6">
        <w:rPr>
          <w:rFonts w:ascii="Times New Roman" w:hAnsi="Times New Roman" w:cs="Times New Roman"/>
          <w:sz w:val="26"/>
          <w:szCs w:val="26"/>
        </w:rPr>
        <w:t>ych przez Urząd Gminy, zakupić</w:t>
      </w:r>
      <w:r w:rsidR="00717BE6" w:rsidRPr="00717BE6">
        <w:rPr>
          <w:rFonts w:ascii="Times New Roman" w:hAnsi="Times New Roman" w:cs="Times New Roman"/>
          <w:sz w:val="26"/>
          <w:szCs w:val="26"/>
        </w:rPr>
        <w:t xml:space="preserve"> paliwo do samochodów administrowanych przez Urząd Gminy oraz dokonano napraw tych samochodów.</w:t>
      </w:r>
    </w:p>
    <w:p w14:paraId="6F879C9A" w14:textId="77777777" w:rsidR="00400B6E" w:rsidRDefault="00A16B73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B6E">
        <w:rPr>
          <w:rFonts w:ascii="Times New Roman" w:hAnsi="Times New Roman" w:cs="Times New Roman"/>
          <w:b/>
          <w:sz w:val="26"/>
          <w:szCs w:val="26"/>
          <w:u w:val="single"/>
        </w:rPr>
        <w:t>Dział 921 – Kultura i ochrona dziedzictwa narodowego</w:t>
      </w:r>
    </w:p>
    <w:p w14:paraId="408FB2D0" w14:textId="6966F3A9" w:rsidR="00725D06" w:rsidRDefault="00400B6E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wydatki są na kwotę </w:t>
      </w:r>
      <w:r w:rsidR="001867D7">
        <w:rPr>
          <w:rFonts w:ascii="Times New Roman" w:hAnsi="Times New Roman" w:cs="Times New Roman"/>
          <w:sz w:val="26"/>
          <w:szCs w:val="26"/>
        </w:rPr>
        <w:t>1.</w:t>
      </w:r>
      <w:r w:rsidR="00C37DA7">
        <w:rPr>
          <w:rFonts w:ascii="Times New Roman" w:hAnsi="Times New Roman" w:cs="Times New Roman"/>
          <w:sz w:val="26"/>
          <w:szCs w:val="26"/>
        </w:rPr>
        <w:t>511.500,00</w:t>
      </w:r>
      <w:r>
        <w:rPr>
          <w:rFonts w:ascii="Times New Roman" w:hAnsi="Times New Roman" w:cs="Times New Roman"/>
          <w:sz w:val="26"/>
          <w:szCs w:val="26"/>
        </w:rPr>
        <w:t xml:space="preserve"> zł. W kwocie tej znajduje się dotacja dla Gminnego Ośrodka Kultury w kwocie </w:t>
      </w:r>
      <w:r w:rsidR="00C37DA7">
        <w:rPr>
          <w:rFonts w:ascii="Times New Roman" w:hAnsi="Times New Roman" w:cs="Times New Roman"/>
          <w:sz w:val="26"/>
          <w:szCs w:val="26"/>
        </w:rPr>
        <w:t>800</w:t>
      </w:r>
      <w:r>
        <w:rPr>
          <w:rFonts w:ascii="Times New Roman" w:hAnsi="Times New Roman" w:cs="Times New Roman"/>
          <w:sz w:val="26"/>
          <w:szCs w:val="26"/>
        </w:rPr>
        <w:t>.000,00 zł oraz dotacja gminnych bibliotek publicznych w kwocie 2</w:t>
      </w:r>
      <w:r w:rsidR="00C37D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0.000,00 zł. W powyższej kwocie planuje się również remonty i bieżące funkcjonowanie świetlic, jak również zakup energii elektrycznej.  </w:t>
      </w:r>
      <w:r w:rsidR="003846D4">
        <w:rPr>
          <w:rFonts w:ascii="Times New Roman" w:hAnsi="Times New Roman" w:cs="Times New Roman"/>
          <w:sz w:val="26"/>
          <w:szCs w:val="26"/>
        </w:rPr>
        <w:t xml:space="preserve"> </w:t>
      </w:r>
      <w:r w:rsidR="00725D06" w:rsidRPr="00725D0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CB9A92" w14:textId="77777777" w:rsidR="00400B6E" w:rsidRDefault="00253A9E" w:rsidP="00A1362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926 – Kultura fizyczna i sport</w:t>
      </w:r>
    </w:p>
    <w:p w14:paraId="14F5B80C" w14:textId="0B414303" w:rsidR="00253A9E" w:rsidRDefault="00253A9E" w:rsidP="00A136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Planowana są wydatki na kwotę </w:t>
      </w:r>
      <w:r w:rsidR="00A473CB">
        <w:rPr>
          <w:rFonts w:ascii="Times New Roman" w:hAnsi="Times New Roman" w:cs="Times New Roman"/>
          <w:sz w:val="26"/>
          <w:szCs w:val="26"/>
        </w:rPr>
        <w:t>193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573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00,00 zł i są przeznaczone na wydatki bieżące z zakresu kultury fizycznej, w tym:</w:t>
      </w:r>
    </w:p>
    <w:p w14:paraId="31A25224" w14:textId="77777777" w:rsidR="00253A9E" w:rsidRDefault="00253A9E" w:rsidP="00253A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wynagrodzenie trenera piłki nożnej oraz przeprowadzanie turniejów szachowych,</w:t>
      </w:r>
    </w:p>
    <w:p w14:paraId="3B36083E" w14:textId="77777777" w:rsidR="00253A9E" w:rsidRDefault="00253A9E" w:rsidP="00253A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organizacja gminnych imprez sportowych,</w:t>
      </w:r>
    </w:p>
    <w:p w14:paraId="22E71235" w14:textId="07B46E67" w:rsidR="00253A9E" w:rsidRDefault="00253A9E" w:rsidP="00253A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nagrody dla organizacji i jednostek organizujących masowe imprezy z zakresu kultury fizycznej,</w:t>
      </w:r>
    </w:p>
    <w:p w14:paraId="2FFC2389" w14:textId="2D1C1B55" w:rsidR="00F93AF6" w:rsidRDefault="00F93AF6" w:rsidP="00253A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dotacja dla klubu sportowego</w:t>
      </w:r>
      <w:r w:rsidR="000F5A8F">
        <w:rPr>
          <w:rFonts w:ascii="Times New Roman" w:hAnsi="Times New Roman" w:cs="Times New Roman"/>
          <w:sz w:val="26"/>
          <w:szCs w:val="26"/>
        </w:rPr>
        <w:t>.</w:t>
      </w:r>
    </w:p>
    <w:p w14:paraId="7D45D1C0" w14:textId="0F2E1BBA" w:rsidR="00A37640" w:rsidRPr="00E6389D" w:rsidRDefault="007D0707" w:rsidP="00E638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389D">
        <w:rPr>
          <w:rFonts w:ascii="Times New Roman" w:hAnsi="Times New Roman" w:cs="Times New Roman"/>
          <w:b/>
          <w:bCs/>
          <w:sz w:val="26"/>
          <w:szCs w:val="26"/>
        </w:rPr>
        <w:t xml:space="preserve">c) wydatki majątkowe związane z realizacją zadań własnych – </w:t>
      </w:r>
      <w:r w:rsidR="00DE0CC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A3764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4874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0F5A8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F4874">
        <w:rPr>
          <w:rFonts w:ascii="Times New Roman" w:hAnsi="Times New Roman" w:cs="Times New Roman"/>
          <w:b/>
          <w:bCs/>
          <w:sz w:val="26"/>
          <w:szCs w:val="26"/>
        </w:rPr>
        <w:t>7.111,41</w:t>
      </w:r>
      <w:r w:rsidRPr="00E6389D">
        <w:rPr>
          <w:rFonts w:ascii="Times New Roman" w:hAnsi="Times New Roman" w:cs="Times New Roman"/>
          <w:b/>
          <w:bCs/>
          <w:sz w:val="26"/>
          <w:szCs w:val="26"/>
        </w:rPr>
        <w:t xml:space="preserve"> zł, w tym: </w:t>
      </w:r>
    </w:p>
    <w:p w14:paraId="75C7D6BF" w14:textId="3B008194" w:rsidR="007D0707" w:rsidRDefault="007D0707" w:rsidP="007D0707">
      <w:pPr>
        <w:spacing w:after="0" w:line="360" w:lineRule="auto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600 - </w:t>
      </w:r>
      <w:r w:rsidRPr="00150D23">
        <w:rPr>
          <w:b/>
          <w:sz w:val="26"/>
          <w:szCs w:val="26"/>
          <w:u w:val="single"/>
        </w:rPr>
        <w:t>Transport i łączność</w:t>
      </w:r>
    </w:p>
    <w:p w14:paraId="2B549379" w14:textId="574FF50C" w:rsidR="007D0707" w:rsidRDefault="007D0707" w:rsidP="007D0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wydatki inwestycyjne w kwocie</w:t>
      </w:r>
      <w:r w:rsidR="00262EF0">
        <w:rPr>
          <w:rFonts w:ascii="Times New Roman" w:hAnsi="Times New Roman" w:cs="Times New Roman"/>
          <w:sz w:val="26"/>
          <w:szCs w:val="26"/>
        </w:rPr>
        <w:t xml:space="preserve"> </w:t>
      </w:r>
      <w:r w:rsidR="00013917">
        <w:rPr>
          <w:rFonts w:ascii="Times New Roman" w:hAnsi="Times New Roman" w:cs="Times New Roman"/>
          <w:sz w:val="26"/>
          <w:szCs w:val="26"/>
        </w:rPr>
        <w:t>4.033.650,00</w:t>
      </w:r>
      <w:r w:rsidR="00262EF0">
        <w:rPr>
          <w:rFonts w:ascii="Times New Roman" w:hAnsi="Times New Roman" w:cs="Times New Roman"/>
          <w:sz w:val="26"/>
          <w:szCs w:val="26"/>
        </w:rPr>
        <w:t xml:space="preserve"> zł</w:t>
      </w:r>
      <w:r>
        <w:rPr>
          <w:rFonts w:ascii="Times New Roman" w:hAnsi="Times New Roman" w:cs="Times New Roman"/>
          <w:sz w:val="26"/>
          <w:szCs w:val="26"/>
        </w:rPr>
        <w:t xml:space="preserve"> są przeznaczone na modernizację i wykonanie nowych nawierzchni asfaltowych na drogach</w:t>
      </w:r>
      <w:r w:rsidR="00705C0D">
        <w:rPr>
          <w:rFonts w:ascii="Times New Roman" w:hAnsi="Times New Roman" w:cs="Times New Roman"/>
          <w:sz w:val="26"/>
          <w:szCs w:val="26"/>
        </w:rPr>
        <w:t xml:space="preserve"> gminnych </w:t>
      </w:r>
      <w:r w:rsidR="00262EF0">
        <w:rPr>
          <w:rFonts w:ascii="Times New Roman" w:hAnsi="Times New Roman" w:cs="Times New Roman"/>
          <w:sz w:val="26"/>
          <w:szCs w:val="26"/>
        </w:rPr>
        <w:t xml:space="preserve">w kwocie </w:t>
      </w:r>
      <w:r w:rsidR="00013917">
        <w:rPr>
          <w:rFonts w:ascii="Times New Roman" w:hAnsi="Times New Roman" w:cs="Times New Roman"/>
          <w:sz w:val="26"/>
          <w:szCs w:val="26"/>
        </w:rPr>
        <w:t xml:space="preserve">3.354.650,00 </w:t>
      </w:r>
      <w:r w:rsidR="00262EF0">
        <w:rPr>
          <w:rFonts w:ascii="Times New Roman" w:hAnsi="Times New Roman" w:cs="Times New Roman"/>
          <w:sz w:val="26"/>
          <w:szCs w:val="26"/>
        </w:rPr>
        <w:t>zł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AA4712" w14:textId="5177CFA2" w:rsidR="007D0707" w:rsidRDefault="007D0707" w:rsidP="007D0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Plan wydatków obejmuje również realizowanie wspólnie z Urzędem Marszałkowskim w Lublinie budowę chodnika przy drodze wojewódzkiej w miejscowości Janki</w:t>
      </w:r>
      <w:r w:rsidR="00A37640">
        <w:rPr>
          <w:rFonts w:ascii="Times New Roman" w:hAnsi="Times New Roman" w:cs="Times New Roman"/>
          <w:sz w:val="26"/>
          <w:szCs w:val="26"/>
        </w:rPr>
        <w:t xml:space="preserve"> (II</w:t>
      </w:r>
      <w:r w:rsidR="00013917">
        <w:rPr>
          <w:rFonts w:ascii="Times New Roman" w:hAnsi="Times New Roman" w:cs="Times New Roman"/>
          <w:sz w:val="26"/>
          <w:szCs w:val="26"/>
        </w:rPr>
        <w:t>I</w:t>
      </w:r>
      <w:r w:rsidR="00A37640">
        <w:rPr>
          <w:rFonts w:ascii="Times New Roman" w:hAnsi="Times New Roman" w:cs="Times New Roman"/>
          <w:sz w:val="26"/>
          <w:szCs w:val="26"/>
        </w:rPr>
        <w:t xml:space="preserve"> etap)</w:t>
      </w:r>
      <w:r>
        <w:rPr>
          <w:rFonts w:ascii="Times New Roman" w:hAnsi="Times New Roman" w:cs="Times New Roman"/>
          <w:sz w:val="26"/>
          <w:szCs w:val="26"/>
        </w:rPr>
        <w:t xml:space="preserve"> na kwotę 1</w:t>
      </w:r>
      <w:r w:rsidR="00A37640">
        <w:rPr>
          <w:rFonts w:ascii="Times New Roman" w:hAnsi="Times New Roman" w:cs="Times New Roman"/>
          <w:sz w:val="26"/>
          <w:szCs w:val="26"/>
        </w:rPr>
        <w:t>7</w:t>
      </w:r>
      <w:r w:rsidR="0001391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.000,00 zł oraz realizowanie wspólnie z Starostwem Powiatowym w Hrubieszowie przebudowę dr</w:t>
      </w:r>
      <w:r w:rsidR="00A37640">
        <w:rPr>
          <w:rFonts w:ascii="Times New Roman" w:hAnsi="Times New Roman" w:cs="Times New Roman"/>
          <w:sz w:val="26"/>
          <w:szCs w:val="26"/>
        </w:rPr>
        <w:t>óg oraz budowę chodników</w:t>
      </w:r>
      <w:r>
        <w:rPr>
          <w:rFonts w:ascii="Times New Roman" w:hAnsi="Times New Roman" w:cs="Times New Roman"/>
          <w:sz w:val="26"/>
          <w:szCs w:val="26"/>
        </w:rPr>
        <w:t xml:space="preserve"> na kwotę </w:t>
      </w:r>
      <w:r w:rsidR="00A37640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7640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,00 zł.</w:t>
      </w:r>
      <w:r w:rsidR="00705C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8E6080" w14:textId="006308A0" w:rsidR="00013917" w:rsidRDefault="00013917" w:rsidP="000139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700 – Gospodarka mieszkaniowa</w:t>
      </w:r>
    </w:p>
    <w:p w14:paraId="3F9F4722" w14:textId="08A64BE7" w:rsidR="00013917" w:rsidRDefault="00013917" w:rsidP="007D0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wydatki inwestycyjne w kwocie 495.000,00 zł, przeznaczone są na budowę zadaszeń boksów na terenie GZUK do przechowywania materiałów sypkich oraz na zakup koparko – ładowarki.</w:t>
      </w:r>
    </w:p>
    <w:p w14:paraId="338EAA1C" w14:textId="77777777" w:rsidR="004F2CD8" w:rsidRDefault="004F2CD8" w:rsidP="004F2CD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750 – Administracja publiczna</w:t>
      </w:r>
    </w:p>
    <w:p w14:paraId="60D2E095" w14:textId="32E6D375" w:rsidR="007D0707" w:rsidRDefault="004F2CD8" w:rsidP="007D0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</w:t>
      </w:r>
      <w:r w:rsidR="00DC4A15">
        <w:rPr>
          <w:rFonts w:ascii="Times New Roman" w:hAnsi="Times New Roman" w:cs="Times New Roman"/>
          <w:sz w:val="26"/>
          <w:szCs w:val="26"/>
        </w:rPr>
        <w:t xml:space="preserve">wydatki inwestycyjne w kwocie </w:t>
      </w:r>
      <w:r w:rsidR="00013917">
        <w:rPr>
          <w:rFonts w:ascii="Times New Roman" w:hAnsi="Times New Roman" w:cs="Times New Roman"/>
          <w:sz w:val="26"/>
          <w:szCs w:val="26"/>
        </w:rPr>
        <w:t>1.280.000,00</w:t>
      </w:r>
      <w:r w:rsidR="00DC4A15">
        <w:rPr>
          <w:rFonts w:ascii="Times New Roman" w:hAnsi="Times New Roman" w:cs="Times New Roman"/>
          <w:sz w:val="26"/>
          <w:szCs w:val="26"/>
        </w:rPr>
        <w:t xml:space="preserve"> zł, przeznaczone są na zakup sprzętu informatycznego </w:t>
      </w:r>
      <w:r w:rsidR="00D8197E">
        <w:rPr>
          <w:rFonts w:ascii="Times New Roman" w:hAnsi="Times New Roman" w:cs="Times New Roman"/>
          <w:sz w:val="26"/>
          <w:szCs w:val="26"/>
        </w:rPr>
        <w:t>na potrzeby Urzędu Gminy</w:t>
      </w:r>
      <w:r w:rsidR="00765BBD">
        <w:rPr>
          <w:rFonts w:ascii="Times New Roman" w:hAnsi="Times New Roman" w:cs="Times New Roman"/>
          <w:sz w:val="26"/>
          <w:szCs w:val="26"/>
        </w:rPr>
        <w:t xml:space="preserve"> oraz zakupu nieruchomości położonej w Hrubieszowie</w:t>
      </w:r>
      <w:r w:rsidR="00D8197E">
        <w:rPr>
          <w:rFonts w:ascii="Times New Roman" w:hAnsi="Times New Roman" w:cs="Times New Roman"/>
          <w:sz w:val="26"/>
          <w:szCs w:val="26"/>
        </w:rPr>
        <w:t>, jak również środki przeznaczone na przebudowę budynku Urzędu Gminy</w:t>
      </w:r>
      <w:r w:rsidR="00765BBD">
        <w:rPr>
          <w:rFonts w:ascii="Times New Roman" w:hAnsi="Times New Roman" w:cs="Times New Roman"/>
          <w:sz w:val="26"/>
          <w:szCs w:val="26"/>
        </w:rPr>
        <w:t xml:space="preserve"> wraz z otoczeniem i montażem windy</w:t>
      </w:r>
      <w:r w:rsidR="000D0264">
        <w:rPr>
          <w:rFonts w:ascii="Times New Roman" w:hAnsi="Times New Roman" w:cs="Times New Roman"/>
          <w:sz w:val="26"/>
          <w:szCs w:val="26"/>
        </w:rPr>
        <w:t xml:space="preserve"> oraz</w:t>
      </w:r>
      <w:r w:rsidR="00765BBD">
        <w:rPr>
          <w:rFonts w:ascii="Times New Roman" w:hAnsi="Times New Roman" w:cs="Times New Roman"/>
          <w:sz w:val="26"/>
          <w:szCs w:val="26"/>
        </w:rPr>
        <w:t xml:space="preserve"> projekt budowlany budynku Centrum Usług Społecznych wraz z budową sieci gazowej.</w:t>
      </w:r>
      <w:r w:rsidR="000D02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70CE3F" w14:textId="1073DFD5" w:rsidR="00D8197E" w:rsidRPr="00C55276" w:rsidRDefault="00D8197E" w:rsidP="00D8197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Dział 754 - </w:t>
      </w:r>
      <w:r w:rsidRPr="00C55276">
        <w:rPr>
          <w:rFonts w:ascii="Times New Roman" w:hAnsi="Times New Roman" w:cs="Times New Roman"/>
          <w:b/>
          <w:sz w:val="26"/>
          <w:szCs w:val="26"/>
          <w:u w:val="single"/>
        </w:rPr>
        <w:t>Bezpieczeństwo publiczne i ochrona przeciwpożarowa</w:t>
      </w:r>
    </w:p>
    <w:p w14:paraId="20C847A2" w14:textId="228D8E76" w:rsidR="00D8197E" w:rsidRDefault="00D8197E" w:rsidP="007D0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wydatki inwestycyjne w kwocie </w:t>
      </w:r>
      <w:r w:rsidR="00765BBD">
        <w:rPr>
          <w:rFonts w:ascii="Times New Roman" w:hAnsi="Times New Roman" w:cs="Times New Roman"/>
          <w:sz w:val="26"/>
          <w:szCs w:val="26"/>
        </w:rPr>
        <w:t>73.000,00</w:t>
      </w:r>
      <w:r>
        <w:rPr>
          <w:rFonts w:ascii="Times New Roman" w:hAnsi="Times New Roman" w:cs="Times New Roman"/>
          <w:sz w:val="26"/>
          <w:szCs w:val="26"/>
        </w:rPr>
        <w:t xml:space="preserve"> zł, przeznaczone są na </w:t>
      </w:r>
      <w:r w:rsidR="00765BBD">
        <w:rPr>
          <w:rFonts w:ascii="Times New Roman" w:hAnsi="Times New Roman" w:cs="Times New Roman"/>
          <w:sz w:val="26"/>
          <w:szCs w:val="26"/>
        </w:rPr>
        <w:t xml:space="preserve">zakup dwóch syren alarmowych oraz systemu sterującego, jak również przeznaczenie dotacji na dofinansowanie kosztów realizacji </w:t>
      </w:r>
      <w:r w:rsidR="00E80623">
        <w:rPr>
          <w:rFonts w:ascii="Times New Roman" w:hAnsi="Times New Roman" w:cs="Times New Roman"/>
          <w:sz w:val="26"/>
          <w:szCs w:val="26"/>
        </w:rPr>
        <w:t>inwestycji i zakupów inwestycyjnych dla OSP.</w:t>
      </w:r>
    </w:p>
    <w:p w14:paraId="3E8D65D1" w14:textId="042D3A7C" w:rsidR="00DE0CC4" w:rsidRDefault="00DE0CC4" w:rsidP="00DE0CC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801 – Oświata i wychowanie</w:t>
      </w:r>
    </w:p>
    <w:p w14:paraId="4D9D8E62" w14:textId="0EB1F1B2" w:rsidR="00DE0CC4" w:rsidRPr="00DE0CC4" w:rsidRDefault="00DE0CC4" w:rsidP="007D070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Planowane wydatki inwestycyjne w kwocie </w:t>
      </w:r>
      <w:r w:rsidR="00E80623">
        <w:rPr>
          <w:rFonts w:ascii="Times New Roman" w:hAnsi="Times New Roman" w:cs="Times New Roman"/>
          <w:bCs/>
          <w:sz w:val="26"/>
          <w:szCs w:val="26"/>
        </w:rPr>
        <w:t>1.</w:t>
      </w:r>
      <w:r w:rsidR="002C4ED8">
        <w:rPr>
          <w:rFonts w:ascii="Times New Roman" w:hAnsi="Times New Roman" w:cs="Times New Roman"/>
          <w:bCs/>
          <w:sz w:val="26"/>
          <w:szCs w:val="26"/>
        </w:rPr>
        <w:t>746</w:t>
      </w:r>
      <w:r w:rsidR="00E80623">
        <w:rPr>
          <w:rFonts w:ascii="Times New Roman" w:hAnsi="Times New Roman" w:cs="Times New Roman"/>
          <w:bCs/>
          <w:sz w:val="26"/>
          <w:szCs w:val="26"/>
        </w:rPr>
        <w:t>.000,00</w:t>
      </w:r>
      <w:r>
        <w:rPr>
          <w:rFonts w:ascii="Times New Roman" w:hAnsi="Times New Roman" w:cs="Times New Roman"/>
          <w:bCs/>
          <w:sz w:val="26"/>
          <w:szCs w:val="26"/>
        </w:rPr>
        <w:t xml:space="preserve"> zł, przeznaczone będą na termomodernizację </w:t>
      </w:r>
      <w:r w:rsidR="00E80623">
        <w:rPr>
          <w:rFonts w:ascii="Times New Roman" w:hAnsi="Times New Roman" w:cs="Times New Roman"/>
          <w:bCs/>
          <w:sz w:val="26"/>
          <w:szCs w:val="26"/>
        </w:rPr>
        <w:t>dwóch</w:t>
      </w:r>
      <w:r>
        <w:rPr>
          <w:rFonts w:ascii="Times New Roman" w:hAnsi="Times New Roman" w:cs="Times New Roman"/>
          <w:bCs/>
          <w:sz w:val="26"/>
          <w:szCs w:val="26"/>
        </w:rPr>
        <w:t xml:space="preserve"> budynków gminnych szkół podstawowych z terenu Gminy Hrubieszów, w celu poprawy ich efektywności energetycznej</w:t>
      </w:r>
      <w:r w:rsidR="002C4ED8">
        <w:rPr>
          <w:rFonts w:ascii="Times New Roman" w:hAnsi="Times New Roman" w:cs="Times New Roman"/>
          <w:bCs/>
          <w:sz w:val="26"/>
          <w:szCs w:val="26"/>
        </w:rPr>
        <w:t xml:space="preserve"> oraz budowy placu zabaw przy Szkole Podstawowej w Czerniczynie.</w:t>
      </w:r>
    </w:p>
    <w:p w14:paraId="4E2CF82D" w14:textId="77777777" w:rsidR="00D8197E" w:rsidRDefault="00D8197E" w:rsidP="00D8197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900 – Gospodarka komunalna i ochrona środowiska</w:t>
      </w:r>
    </w:p>
    <w:p w14:paraId="57BD0B56" w14:textId="6FEF33AE" w:rsidR="00A02465" w:rsidRDefault="00D8197E" w:rsidP="00A02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wydatki inwestycyjne </w:t>
      </w:r>
      <w:r w:rsidR="001867D7">
        <w:rPr>
          <w:rFonts w:ascii="Times New Roman" w:hAnsi="Times New Roman" w:cs="Times New Roman"/>
          <w:sz w:val="26"/>
          <w:szCs w:val="26"/>
        </w:rPr>
        <w:t xml:space="preserve">w kwocie </w:t>
      </w:r>
      <w:r w:rsidR="005600B5">
        <w:rPr>
          <w:rFonts w:ascii="Times New Roman" w:hAnsi="Times New Roman" w:cs="Times New Roman"/>
          <w:sz w:val="26"/>
          <w:szCs w:val="26"/>
        </w:rPr>
        <w:t>6</w:t>
      </w:r>
      <w:r w:rsidR="00E80623">
        <w:rPr>
          <w:rFonts w:ascii="Times New Roman" w:hAnsi="Times New Roman" w:cs="Times New Roman"/>
          <w:sz w:val="26"/>
          <w:szCs w:val="26"/>
        </w:rPr>
        <w:t>19.461,41</w:t>
      </w:r>
      <w:r w:rsidR="001867D7">
        <w:rPr>
          <w:rFonts w:ascii="Times New Roman" w:hAnsi="Times New Roman" w:cs="Times New Roman"/>
          <w:sz w:val="26"/>
          <w:szCs w:val="26"/>
        </w:rPr>
        <w:t xml:space="preserve"> zł przeznaczone są na poszczególne zadania:</w:t>
      </w:r>
    </w:p>
    <w:p w14:paraId="7DFD5B64" w14:textId="75BA3CCE" w:rsidR="00706635" w:rsidRDefault="00706635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1867D7">
        <w:rPr>
          <w:rFonts w:ascii="Times New Roman" w:hAnsi="Times New Roman" w:cs="Times New Roman"/>
          <w:sz w:val="26"/>
          <w:szCs w:val="26"/>
        </w:rPr>
        <w:t xml:space="preserve">) </w:t>
      </w:r>
      <w:r w:rsidR="00E80623">
        <w:rPr>
          <w:rFonts w:ascii="Times New Roman" w:hAnsi="Times New Roman" w:cs="Times New Roman"/>
          <w:sz w:val="26"/>
          <w:szCs w:val="26"/>
        </w:rPr>
        <w:t>modernizacja oświetlenia ulicznego na terenie Gminy Hrubieszów w kwocie 100.000,00 zł,</w:t>
      </w:r>
    </w:p>
    <w:p w14:paraId="483D95C4" w14:textId="38085D26" w:rsidR="00E80623" w:rsidRDefault="00E80623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modernizacja wiaty drewnianej w „Lasku </w:t>
      </w:r>
      <w:proofErr w:type="spellStart"/>
      <w:r>
        <w:rPr>
          <w:rFonts w:ascii="Times New Roman" w:hAnsi="Times New Roman" w:cs="Times New Roman"/>
          <w:sz w:val="26"/>
          <w:szCs w:val="26"/>
        </w:rPr>
        <w:t>czumowskim</w:t>
      </w:r>
      <w:proofErr w:type="spellEnd"/>
      <w:r>
        <w:rPr>
          <w:rFonts w:ascii="Times New Roman" w:hAnsi="Times New Roman" w:cs="Times New Roman"/>
          <w:sz w:val="26"/>
          <w:szCs w:val="26"/>
        </w:rPr>
        <w:t>” w Czumowie w kwocie 54.400,00 zł</w:t>
      </w:r>
      <w:r w:rsidR="001F6E67">
        <w:rPr>
          <w:rFonts w:ascii="Times New Roman" w:hAnsi="Times New Roman" w:cs="Times New Roman"/>
          <w:sz w:val="26"/>
          <w:szCs w:val="26"/>
        </w:rPr>
        <w:t>,</w:t>
      </w:r>
    </w:p>
    <w:p w14:paraId="778D7AE2" w14:textId="26056535" w:rsidR="00E80623" w:rsidRDefault="00E80623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c) przygotowanie dokumentacji projektowej dotyczącej byłej szkoły w Ślipczu i terenu w kwocie 80.000,00 zł</w:t>
      </w:r>
      <w:r w:rsidR="001F6E67">
        <w:rPr>
          <w:rFonts w:ascii="Times New Roman" w:hAnsi="Times New Roman" w:cs="Times New Roman"/>
          <w:sz w:val="26"/>
          <w:szCs w:val="26"/>
        </w:rPr>
        <w:t>,</w:t>
      </w:r>
    </w:p>
    <w:p w14:paraId="1CB7710A" w14:textId="33EA4BCE" w:rsidR="00E80623" w:rsidRDefault="00E80623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przygotowanie dokumentacji projektowej dotyczącej zagospodarowania terenu przy świetlicy w Czumowie w kwocie 50</w:t>
      </w:r>
      <w:r w:rsidR="001F6E67">
        <w:rPr>
          <w:rFonts w:ascii="Times New Roman" w:hAnsi="Times New Roman" w:cs="Times New Roman"/>
          <w:sz w:val="26"/>
          <w:szCs w:val="26"/>
        </w:rPr>
        <w:t>.000,00 zł,</w:t>
      </w:r>
    </w:p>
    <w:p w14:paraId="3E6ADEE0" w14:textId="2DD59E7B" w:rsidR="001F6E67" w:rsidRDefault="001F6E67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opracowanie dokumentacji projektowej na modernizację pracowni tkackiej w Dąbrowie w kwocie 20.000,00 zł,</w:t>
      </w:r>
    </w:p>
    <w:p w14:paraId="772D9186" w14:textId="195FD9E4" w:rsidR="001F6E67" w:rsidRDefault="001F6E67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f) opracowanie dokumentacji projektowej na modernizację parku podworskiego i kuźni w Stefankowicach w kwocie 40.000,00 zł,</w:t>
      </w:r>
    </w:p>
    <w:p w14:paraId="0D36B614" w14:textId="036C7C0E" w:rsidR="001F6E67" w:rsidRDefault="001F6E67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g) modernizacja punktu widokowego w miejscowości Gródek w kwocie 200.000,00zł,</w:t>
      </w:r>
    </w:p>
    <w:p w14:paraId="7BFBBC1C" w14:textId="075A5D33" w:rsidR="001F6E67" w:rsidRDefault="001F6E67" w:rsidP="00E806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h) budowa wiaty drewnianej na placu przy świetlicy wsi Czerniczyn w kwocie 25.061,41 zł,</w:t>
      </w:r>
    </w:p>
    <w:p w14:paraId="78AE85B0" w14:textId="77777777" w:rsidR="001F6E67" w:rsidRDefault="001F6E67" w:rsidP="001F6E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i) opracowanie dokumentacji projektowej na modernizację budynku komunalnego w </w:t>
      </w:r>
      <w:proofErr w:type="spellStart"/>
      <w:r>
        <w:rPr>
          <w:rFonts w:ascii="Times New Roman" w:hAnsi="Times New Roman" w:cs="Times New Roman"/>
          <w:sz w:val="26"/>
          <w:szCs w:val="26"/>
        </w:rPr>
        <w:t>Mienianach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(CIS) w kwocie 50.000,00 zł.</w:t>
      </w:r>
    </w:p>
    <w:p w14:paraId="38078D1E" w14:textId="4F2C7C6F" w:rsidR="001F6E67" w:rsidRPr="001F6E67" w:rsidRDefault="001F6E67" w:rsidP="001F6E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921 – Kultura i ochrona dziedzictwa narodowego</w:t>
      </w:r>
    </w:p>
    <w:p w14:paraId="134CE7A6" w14:textId="6F1CF39A" w:rsidR="001F6E67" w:rsidRDefault="001F6E67" w:rsidP="001F6E6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Planowane wydatki</w:t>
      </w:r>
      <w:r w:rsidR="000B7034">
        <w:rPr>
          <w:rFonts w:ascii="Times New Roman" w:hAnsi="Times New Roman" w:cs="Times New Roman"/>
          <w:bCs/>
          <w:sz w:val="26"/>
          <w:szCs w:val="26"/>
        </w:rPr>
        <w:t xml:space="preserve"> inwestycyjne w kwocie 770.000,00 zł, przeznaczone są na poszczególne zadania:</w:t>
      </w:r>
    </w:p>
    <w:p w14:paraId="44BA505C" w14:textId="2672C111" w:rsidR="000B7034" w:rsidRDefault="000B7034" w:rsidP="001F6E6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a) dokumentacja projektowa na modernizację świetlic wiejskich – zmiana ogrzewania na elektryczne w kwocie 150.000,00 zł,</w:t>
      </w:r>
    </w:p>
    <w:p w14:paraId="1B656F89" w14:textId="5578D1C4" w:rsidR="000B7034" w:rsidRDefault="000B7034" w:rsidP="001F6E6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b) dokumentacja projektowa na modernizację świetlic wiejskich w kwocie 120.000,00zł,</w:t>
      </w:r>
    </w:p>
    <w:p w14:paraId="30B629D9" w14:textId="61B47E77" w:rsidR="001F6E67" w:rsidRPr="00A473CB" w:rsidRDefault="000B7034" w:rsidP="00E8062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c) przebudowa budynku byłej szkoły na świetlicę wiejską w Koble w kwocie 500.000,00 zł.</w:t>
      </w:r>
    </w:p>
    <w:p w14:paraId="3B9450D0" w14:textId="77777777" w:rsidR="0029041B" w:rsidRDefault="0029041B" w:rsidP="0029041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Dział 926 – Kultura fizyczna i sport</w:t>
      </w:r>
    </w:p>
    <w:p w14:paraId="58868E89" w14:textId="1C684187" w:rsidR="0029041B" w:rsidRDefault="0029041B" w:rsidP="00A02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wydatki</w:t>
      </w:r>
      <w:r w:rsidRPr="0029041B">
        <w:rPr>
          <w:rFonts w:ascii="Times New Roman" w:hAnsi="Times New Roman" w:cs="Times New Roman"/>
          <w:sz w:val="26"/>
          <w:szCs w:val="26"/>
        </w:rPr>
        <w:t xml:space="preserve"> inwestycyjne w kwocie </w:t>
      </w:r>
      <w:r w:rsidR="000B7034">
        <w:rPr>
          <w:rFonts w:ascii="Times New Roman" w:hAnsi="Times New Roman" w:cs="Times New Roman"/>
          <w:sz w:val="26"/>
          <w:szCs w:val="26"/>
        </w:rPr>
        <w:t>5</w:t>
      </w:r>
      <w:r w:rsidRPr="0029041B">
        <w:rPr>
          <w:rFonts w:ascii="Times New Roman" w:hAnsi="Times New Roman" w:cs="Times New Roman"/>
          <w:sz w:val="26"/>
          <w:szCs w:val="26"/>
        </w:rPr>
        <w:t>0.000,00 zł dotyczą</w:t>
      </w:r>
      <w:r w:rsidR="00706635">
        <w:rPr>
          <w:rFonts w:ascii="Times New Roman" w:hAnsi="Times New Roman" w:cs="Times New Roman"/>
          <w:sz w:val="26"/>
          <w:szCs w:val="26"/>
        </w:rPr>
        <w:t xml:space="preserve"> </w:t>
      </w:r>
      <w:r w:rsidR="000B7034">
        <w:rPr>
          <w:rFonts w:ascii="Times New Roman" w:hAnsi="Times New Roman" w:cs="Times New Roman"/>
          <w:sz w:val="26"/>
          <w:szCs w:val="26"/>
        </w:rPr>
        <w:t xml:space="preserve">opracowania dokumentacji projektowej na modernizację stadionu sportowego w Teptiukowie. </w:t>
      </w:r>
    </w:p>
    <w:p w14:paraId="412EB3BD" w14:textId="77777777" w:rsidR="00E977AD" w:rsidRPr="00A02465" w:rsidRDefault="00E977AD" w:rsidP="00A024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943484" w14:textId="77777777" w:rsidR="00844F66" w:rsidRDefault="00844F66" w:rsidP="00844F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Uzasadnienie budżetu</w:t>
      </w:r>
    </w:p>
    <w:p w14:paraId="5CAF95C0" w14:textId="77777777" w:rsidR="00666202" w:rsidRDefault="00666202" w:rsidP="00844F6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710D2DF" w14:textId="2B50D083" w:rsidR="00844F66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6F68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udżet Gminy na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 opracowany został według zasad zawartych w ustawie o finansach publicznych oraz przyjętych założeń do opracowania projektu budżetu Państwa na 20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 w:rsidR="007066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rok. Uwzględnia lokalne uwarunkowania takie jak: wynajem </w:t>
      </w:r>
      <w:r>
        <w:rPr>
          <w:rFonts w:ascii="Times New Roman" w:hAnsi="Times New Roman" w:cs="Times New Roman"/>
          <w:sz w:val="26"/>
          <w:szCs w:val="26"/>
        </w:rPr>
        <w:lastRenderedPageBreak/>
        <w:t>mienia komunalnego, dzierżawę gruntów, ściągalność podatków i opłat, a także możliwości pozyskania środków zewnętrznych.</w:t>
      </w:r>
    </w:p>
    <w:p w14:paraId="3B7692F9" w14:textId="69C71D42" w:rsidR="00666202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Realizacja celów polityki budżetowej przez Gminę w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roku wymaga pełnego zabezpieczenia środków na wydatki obligatoryjne wynikające z ustaw.</w:t>
      </w:r>
    </w:p>
    <w:p w14:paraId="4EF12BC1" w14:textId="646D39FC" w:rsidR="00666202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Zgodnie z wyżej wymienionymi załącznikami prognozowane dochody na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 wynoszą </w:t>
      </w:r>
      <w:r w:rsidR="00A473CB">
        <w:rPr>
          <w:rFonts w:ascii="Times New Roman" w:hAnsi="Times New Roman" w:cs="Times New Roman"/>
          <w:sz w:val="26"/>
          <w:szCs w:val="26"/>
        </w:rPr>
        <w:t>39.</w:t>
      </w:r>
      <w:r w:rsidR="002C4ED8">
        <w:rPr>
          <w:rFonts w:ascii="Times New Roman" w:hAnsi="Times New Roman" w:cs="Times New Roman"/>
          <w:sz w:val="26"/>
          <w:szCs w:val="26"/>
        </w:rPr>
        <w:t>447.393,00</w:t>
      </w:r>
      <w:r>
        <w:rPr>
          <w:rFonts w:ascii="Times New Roman" w:hAnsi="Times New Roman" w:cs="Times New Roman"/>
          <w:sz w:val="26"/>
          <w:szCs w:val="26"/>
        </w:rPr>
        <w:t xml:space="preserve"> zł, a planowane wydatki wynoszą </w:t>
      </w:r>
      <w:r w:rsidR="00A473CB">
        <w:rPr>
          <w:rFonts w:ascii="Times New Roman" w:hAnsi="Times New Roman" w:cs="Times New Roman"/>
          <w:sz w:val="26"/>
          <w:szCs w:val="26"/>
        </w:rPr>
        <w:t>47.</w:t>
      </w:r>
      <w:r w:rsidR="002C4ED8">
        <w:rPr>
          <w:rFonts w:ascii="Times New Roman" w:hAnsi="Times New Roman" w:cs="Times New Roman"/>
          <w:sz w:val="26"/>
          <w:szCs w:val="26"/>
        </w:rPr>
        <w:t>245.558,91</w:t>
      </w:r>
      <w:r>
        <w:rPr>
          <w:rFonts w:ascii="Times New Roman" w:hAnsi="Times New Roman" w:cs="Times New Roman"/>
          <w:sz w:val="26"/>
          <w:szCs w:val="26"/>
        </w:rPr>
        <w:t xml:space="preserve"> zł. Planowany deficyt w kwocie </w:t>
      </w:r>
      <w:r w:rsidR="00A473CB">
        <w:rPr>
          <w:rFonts w:ascii="Times New Roman" w:hAnsi="Times New Roman" w:cs="Times New Roman"/>
          <w:sz w:val="26"/>
          <w:szCs w:val="26"/>
        </w:rPr>
        <w:t>7.798.165,91</w:t>
      </w:r>
      <w:r w:rsidR="0092525F">
        <w:rPr>
          <w:rFonts w:ascii="Times New Roman" w:hAnsi="Times New Roman" w:cs="Times New Roman"/>
          <w:sz w:val="26"/>
          <w:szCs w:val="26"/>
        </w:rPr>
        <w:t xml:space="preserve"> zł planuje się zbilansować</w:t>
      </w:r>
      <w:r>
        <w:rPr>
          <w:rFonts w:ascii="Times New Roman" w:hAnsi="Times New Roman" w:cs="Times New Roman"/>
          <w:sz w:val="26"/>
          <w:szCs w:val="26"/>
        </w:rPr>
        <w:t xml:space="preserve"> kredytem</w:t>
      </w:r>
      <w:r w:rsidR="00706635">
        <w:rPr>
          <w:rFonts w:ascii="Times New Roman" w:hAnsi="Times New Roman" w:cs="Times New Roman"/>
          <w:sz w:val="26"/>
          <w:szCs w:val="26"/>
        </w:rPr>
        <w:t xml:space="preserve"> oraz wolnymi środkami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286807" w14:textId="7589A6DA" w:rsidR="00666202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budżecie Gminy na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 zaplanowano spłatę kredytów i pożyczek w kwocie </w:t>
      </w:r>
      <w:r w:rsidR="00706635">
        <w:rPr>
          <w:rFonts w:ascii="Times New Roman" w:hAnsi="Times New Roman" w:cs="Times New Roman"/>
          <w:sz w:val="26"/>
          <w:szCs w:val="26"/>
        </w:rPr>
        <w:t>1.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 w:rsidR="00706635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>.900,00 zł.</w:t>
      </w:r>
    </w:p>
    <w:p w14:paraId="0466E9F9" w14:textId="4C9FEB41" w:rsidR="00666202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 założeniach do budżetu na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 bieżące wydatki realizowane w roku budżetowym stanowią </w:t>
      </w:r>
      <w:r w:rsidR="00A473CB">
        <w:rPr>
          <w:rFonts w:ascii="Times New Roman" w:hAnsi="Times New Roman" w:cs="Times New Roman"/>
          <w:sz w:val="26"/>
          <w:szCs w:val="26"/>
        </w:rPr>
        <w:t>80,84</w:t>
      </w:r>
      <w:r>
        <w:rPr>
          <w:rFonts w:ascii="Times New Roman" w:hAnsi="Times New Roman" w:cs="Times New Roman"/>
          <w:sz w:val="26"/>
          <w:szCs w:val="26"/>
        </w:rPr>
        <w:t xml:space="preserve">% ogółu wydatków, natomiast wydatki majątkowe </w:t>
      </w:r>
      <w:r w:rsidR="00A473CB">
        <w:rPr>
          <w:rFonts w:ascii="Times New Roman" w:hAnsi="Times New Roman" w:cs="Times New Roman"/>
          <w:sz w:val="26"/>
          <w:szCs w:val="26"/>
        </w:rPr>
        <w:t>19,16</w:t>
      </w:r>
      <w:r>
        <w:rPr>
          <w:rFonts w:ascii="Times New Roman" w:hAnsi="Times New Roman" w:cs="Times New Roman"/>
          <w:sz w:val="26"/>
          <w:szCs w:val="26"/>
        </w:rPr>
        <w:t>%.</w:t>
      </w:r>
      <w:r w:rsidR="00A47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Gmina Hrubieszów będzie starała się pozyskać środki zewnętrzne z budżetu UE</w:t>
      </w:r>
      <w:r w:rsidR="0092525F">
        <w:rPr>
          <w:rFonts w:ascii="Times New Roman" w:hAnsi="Times New Roman" w:cs="Times New Roman"/>
          <w:sz w:val="26"/>
          <w:szCs w:val="26"/>
        </w:rPr>
        <w:t xml:space="preserve"> i innych funduszy</w:t>
      </w:r>
      <w:r>
        <w:rPr>
          <w:rFonts w:ascii="Times New Roman" w:hAnsi="Times New Roman" w:cs="Times New Roman"/>
          <w:sz w:val="26"/>
          <w:szCs w:val="26"/>
        </w:rPr>
        <w:t xml:space="preserve"> na realizację zadań .</w:t>
      </w:r>
    </w:p>
    <w:p w14:paraId="7B2AACAD" w14:textId="08850AB5" w:rsidR="00666202" w:rsidRPr="00666202" w:rsidRDefault="00666202" w:rsidP="00666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Prognoza długu na 31.12.202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 </w:t>
      </w:r>
      <w:r w:rsidR="0017184C">
        <w:rPr>
          <w:rFonts w:ascii="Times New Roman" w:hAnsi="Times New Roman" w:cs="Times New Roman"/>
          <w:sz w:val="26"/>
          <w:szCs w:val="26"/>
        </w:rPr>
        <w:t>i lata następne wraz z wyliczonymi wskaźnikami zadłużenia stanowi część składową Wieloletniej Prognozy Finansowej przedkładanej Radzie</w:t>
      </w:r>
      <w:r w:rsidR="0092525F">
        <w:rPr>
          <w:rFonts w:ascii="Times New Roman" w:hAnsi="Times New Roman" w:cs="Times New Roman"/>
          <w:sz w:val="26"/>
          <w:szCs w:val="26"/>
        </w:rPr>
        <w:t xml:space="preserve"> Gminy</w:t>
      </w:r>
      <w:r w:rsidR="0017184C">
        <w:rPr>
          <w:rFonts w:ascii="Times New Roman" w:hAnsi="Times New Roman" w:cs="Times New Roman"/>
          <w:sz w:val="26"/>
          <w:szCs w:val="26"/>
        </w:rPr>
        <w:t xml:space="preserve"> łącznie z projektem budżetu na 202</w:t>
      </w:r>
      <w:r w:rsidR="00A473CB">
        <w:rPr>
          <w:rFonts w:ascii="Times New Roman" w:hAnsi="Times New Roman" w:cs="Times New Roman"/>
          <w:sz w:val="26"/>
          <w:szCs w:val="26"/>
        </w:rPr>
        <w:t>2</w:t>
      </w:r>
      <w:r w:rsidR="0017184C">
        <w:rPr>
          <w:rFonts w:ascii="Times New Roman" w:hAnsi="Times New Roman" w:cs="Times New Roman"/>
          <w:sz w:val="26"/>
          <w:szCs w:val="26"/>
        </w:rPr>
        <w:t xml:space="preserve"> rok.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F2F6408" w14:textId="77777777" w:rsidR="00253A9E" w:rsidRPr="00844F66" w:rsidRDefault="00253A9E" w:rsidP="00844F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1D520F" w14:textId="77777777" w:rsidR="00204DE9" w:rsidRPr="001A7170" w:rsidRDefault="00204DE9" w:rsidP="001A71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E1EA69" w14:textId="77777777" w:rsidR="007A0E15" w:rsidRPr="007A0E15" w:rsidRDefault="007A0E15" w:rsidP="007A0E15">
      <w:pPr>
        <w:pStyle w:val="Default"/>
        <w:spacing w:line="360" w:lineRule="auto"/>
        <w:jc w:val="both"/>
        <w:rPr>
          <w:sz w:val="26"/>
          <w:szCs w:val="26"/>
        </w:rPr>
      </w:pPr>
    </w:p>
    <w:p w14:paraId="0621902C" w14:textId="77777777" w:rsidR="005D7551" w:rsidRPr="000415B6" w:rsidRDefault="005D7551" w:rsidP="0047394A">
      <w:pPr>
        <w:pStyle w:val="Default"/>
        <w:spacing w:line="360" w:lineRule="auto"/>
        <w:jc w:val="both"/>
        <w:rPr>
          <w:sz w:val="26"/>
          <w:szCs w:val="26"/>
        </w:rPr>
      </w:pPr>
    </w:p>
    <w:sectPr w:rsidR="005D7551" w:rsidRPr="000415B6" w:rsidSect="00A0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EA07" w14:textId="77777777" w:rsidR="00CA35AB" w:rsidRDefault="00CA35AB" w:rsidP="00F20660">
      <w:pPr>
        <w:spacing w:after="0" w:line="240" w:lineRule="auto"/>
      </w:pPr>
      <w:r>
        <w:separator/>
      </w:r>
    </w:p>
  </w:endnote>
  <w:endnote w:type="continuationSeparator" w:id="0">
    <w:p w14:paraId="6B357168" w14:textId="77777777" w:rsidR="00CA35AB" w:rsidRDefault="00CA35AB" w:rsidP="00F2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91913"/>
      <w:docPartObj>
        <w:docPartGallery w:val="Page Numbers (Bottom of Page)"/>
        <w:docPartUnique/>
      </w:docPartObj>
    </w:sdtPr>
    <w:sdtEndPr/>
    <w:sdtContent>
      <w:p w14:paraId="06E85DAB" w14:textId="77777777" w:rsidR="00F20660" w:rsidRDefault="00A01EFF">
        <w:pPr>
          <w:pStyle w:val="Stopka"/>
          <w:jc w:val="right"/>
        </w:pPr>
        <w:r>
          <w:fldChar w:fldCharType="begin"/>
        </w:r>
        <w:r w:rsidR="00F20660">
          <w:instrText>PAGE   \* MERGEFORMAT</w:instrText>
        </w:r>
        <w:r>
          <w:fldChar w:fldCharType="separate"/>
        </w:r>
        <w:r w:rsidR="00964A30">
          <w:rPr>
            <w:noProof/>
          </w:rPr>
          <w:t>2</w:t>
        </w:r>
        <w:r>
          <w:fldChar w:fldCharType="end"/>
        </w:r>
      </w:p>
    </w:sdtContent>
  </w:sdt>
  <w:p w14:paraId="1B5E272A" w14:textId="77777777" w:rsidR="00F20660" w:rsidRDefault="00F20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69C0" w14:textId="77777777" w:rsidR="00CA35AB" w:rsidRDefault="00CA35AB" w:rsidP="00F20660">
      <w:pPr>
        <w:spacing w:after="0" w:line="240" w:lineRule="auto"/>
      </w:pPr>
      <w:r>
        <w:separator/>
      </w:r>
    </w:p>
  </w:footnote>
  <w:footnote w:type="continuationSeparator" w:id="0">
    <w:p w14:paraId="4CC16416" w14:textId="77777777" w:rsidR="00CA35AB" w:rsidRDefault="00CA35AB" w:rsidP="00F2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E33"/>
    <w:multiLevelType w:val="hybridMultilevel"/>
    <w:tmpl w:val="C4FEFE0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90E12F1"/>
    <w:multiLevelType w:val="hybridMultilevel"/>
    <w:tmpl w:val="3698B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12A23"/>
    <w:multiLevelType w:val="hybridMultilevel"/>
    <w:tmpl w:val="B882D3AE"/>
    <w:lvl w:ilvl="0" w:tplc="0415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21E4637"/>
    <w:multiLevelType w:val="hybridMultilevel"/>
    <w:tmpl w:val="92BC9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024"/>
    <w:multiLevelType w:val="hybridMultilevel"/>
    <w:tmpl w:val="8DB024F4"/>
    <w:lvl w:ilvl="0" w:tplc="FAF2DB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ADE"/>
    <w:multiLevelType w:val="hybridMultilevel"/>
    <w:tmpl w:val="D9809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3F61"/>
    <w:multiLevelType w:val="hybridMultilevel"/>
    <w:tmpl w:val="CDF84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A00"/>
    <w:multiLevelType w:val="hybridMultilevel"/>
    <w:tmpl w:val="4C908F3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C731664"/>
    <w:multiLevelType w:val="hybridMultilevel"/>
    <w:tmpl w:val="325EB492"/>
    <w:lvl w:ilvl="0" w:tplc="829E5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D1FD1"/>
    <w:multiLevelType w:val="hybridMultilevel"/>
    <w:tmpl w:val="747674D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205318"/>
    <w:multiLevelType w:val="hybridMultilevel"/>
    <w:tmpl w:val="6ECA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4D4"/>
    <w:multiLevelType w:val="hybridMultilevel"/>
    <w:tmpl w:val="F9D26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500C"/>
    <w:multiLevelType w:val="hybridMultilevel"/>
    <w:tmpl w:val="F2309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5738"/>
    <w:multiLevelType w:val="hybridMultilevel"/>
    <w:tmpl w:val="FA6CCCA0"/>
    <w:lvl w:ilvl="0" w:tplc="326EFA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453D0F"/>
    <w:multiLevelType w:val="hybridMultilevel"/>
    <w:tmpl w:val="B93E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06C4"/>
    <w:multiLevelType w:val="hybridMultilevel"/>
    <w:tmpl w:val="32AAF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F5A6C"/>
    <w:multiLevelType w:val="hybridMultilevel"/>
    <w:tmpl w:val="58204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4B7B"/>
    <w:multiLevelType w:val="hybridMultilevel"/>
    <w:tmpl w:val="E8908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4BCC"/>
    <w:multiLevelType w:val="hybridMultilevel"/>
    <w:tmpl w:val="D4C29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82977"/>
    <w:multiLevelType w:val="hybridMultilevel"/>
    <w:tmpl w:val="1374A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6D5A"/>
    <w:multiLevelType w:val="hybridMultilevel"/>
    <w:tmpl w:val="EC5E82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196343"/>
    <w:multiLevelType w:val="hybridMultilevel"/>
    <w:tmpl w:val="641E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02D72"/>
    <w:multiLevelType w:val="hybridMultilevel"/>
    <w:tmpl w:val="F904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5021"/>
    <w:multiLevelType w:val="hybridMultilevel"/>
    <w:tmpl w:val="BA2E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D61BB"/>
    <w:multiLevelType w:val="hybridMultilevel"/>
    <w:tmpl w:val="C9ECE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BC4A5F"/>
    <w:multiLevelType w:val="hybridMultilevel"/>
    <w:tmpl w:val="D264F2B8"/>
    <w:lvl w:ilvl="0" w:tplc="04408D3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334A5"/>
    <w:multiLevelType w:val="hybridMultilevel"/>
    <w:tmpl w:val="1904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26B5"/>
    <w:multiLevelType w:val="hybridMultilevel"/>
    <w:tmpl w:val="2862B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0A6C"/>
    <w:multiLevelType w:val="hybridMultilevel"/>
    <w:tmpl w:val="AFDAEBB4"/>
    <w:lvl w:ilvl="0" w:tplc="519E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E5ABD"/>
    <w:multiLevelType w:val="hybridMultilevel"/>
    <w:tmpl w:val="1904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B3F3C"/>
    <w:multiLevelType w:val="hybridMultilevel"/>
    <w:tmpl w:val="641E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0"/>
  </w:num>
  <w:num w:numId="7">
    <w:abstractNumId w:val="7"/>
  </w:num>
  <w:num w:numId="8">
    <w:abstractNumId w:val="16"/>
  </w:num>
  <w:num w:numId="9">
    <w:abstractNumId w:val="28"/>
  </w:num>
  <w:num w:numId="10">
    <w:abstractNumId w:val="24"/>
  </w:num>
  <w:num w:numId="11">
    <w:abstractNumId w:val="13"/>
  </w:num>
  <w:num w:numId="12">
    <w:abstractNumId w:val="30"/>
  </w:num>
  <w:num w:numId="13">
    <w:abstractNumId w:val="0"/>
  </w:num>
  <w:num w:numId="14">
    <w:abstractNumId w:val="4"/>
  </w:num>
  <w:num w:numId="15">
    <w:abstractNumId w:val="25"/>
  </w:num>
  <w:num w:numId="16">
    <w:abstractNumId w:val="22"/>
  </w:num>
  <w:num w:numId="17">
    <w:abstractNumId w:val="11"/>
  </w:num>
  <w:num w:numId="18">
    <w:abstractNumId w:val="14"/>
  </w:num>
  <w:num w:numId="19">
    <w:abstractNumId w:val="12"/>
  </w:num>
  <w:num w:numId="20">
    <w:abstractNumId w:val="18"/>
  </w:num>
  <w:num w:numId="21">
    <w:abstractNumId w:val="23"/>
  </w:num>
  <w:num w:numId="22">
    <w:abstractNumId w:val="26"/>
  </w:num>
  <w:num w:numId="23">
    <w:abstractNumId w:val="27"/>
  </w:num>
  <w:num w:numId="24">
    <w:abstractNumId w:val="8"/>
  </w:num>
  <w:num w:numId="25">
    <w:abstractNumId w:val="17"/>
  </w:num>
  <w:num w:numId="26">
    <w:abstractNumId w:val="10"/>
  </w:num>
  <w:num w:numId="27">
    <w:abstractNumId w:val="6"/>
  </w:num>
  <w:num w:numId="28">
    <w:abstractNumId w:val="3"/>
  </w:num>
  <w:num w:numId="29">
    <w:abstractNumId w:val="19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D6"/>
    <w:rsid w:val="0000027A"/>
    <w:rsid w:val="00013917"/>
    <w:rsid w:val="000415B6"/>
    <w:rsid w:val="000709C4"/>
    <w:rsid w:val="00081946"/>
    <w:rsid w:val="00085241"/>
    <w:rsid w:val="00086E7B"/>
    <w:rsid w:val="00092629"/>
    <w:rsid w:val="000950C1"/>
    <w:rsid w:val="000A03DA"/>
    <w:rsid w:val="000B5734"/>
    <w:rsid w:val="000B7034"/>
    <w:rsid w:val="000D0264"/>
    <w:rsid w:val="000D77E6"/>
    <w:rsid w:val="000F5A8F"/>
    <w:rsid w:val="00112ACD"/>
    <w:rsid w:val="0011671E"/>
    <w:rsid w:val="001365ED"/>
    <w:rsid w:val="00143D56"/>
    <w:rsid w:val="00150D23"/>
    <w:rsid w:val="00163E0A"/>
    <w:rsid w:val="00164AC6"/>
    <w:rsid w:val="0017184C"/>
    <w:rsid w:val="0017551C"/>
    <w:rsid w:val="00175C92"/>
    <w:rsid w:val="001867D7"/>
    <w:rsid w:val="00186F68"/>
    <w:rsid w:val="00191789"/>
    <w:rsid w:val="001A7170"/>
    <w:rsid w:val="001F14F6"/>
    <w:rsid w:val="001F2AF6"/>
    <w:rsid w:val="001F6E67"/>
    <w:rsid w:val="002010C9"/>
    <w:rsid w:val="00204DE9"/>
    <w:rsid w:val="00206B81"/>
    <w:rsid w:val="00221B6E"/>
    <w:rsid w:val="00244E9B"/>
    <w:rsid w:val="0024615E"/>
    <w:rsid w:val="00253A9E"/>
    <w:rsid w:val="00262EF0"/>
    <w:rsid w:val="002875D6"/>
    <w:rsid w:val="0029041B"/>
    <w:rsid w:val="002B1BF9"/>
    <w:rsid w:val="002B7FD6"/>
    <w:rsid w:val="002C4ED8"/>
    <w:rsid w:val="002F5972"/>
    <w:rsid w:val="00353FA7"/>
    <w:rsid w:val="00356CA2"/>
    <w:rsid w:val="003846D4"/>
    <w:rsid w:val="003C288A"/>
    <w:rsid w:val="003C439E"/>
    <w:rsid w:val="003E0B84"/>
    <w:rsid w:val="003F288B"/>
    <w:rsid w:val="00400B6E"/>
    <w:rsid w:val="00424CF2"/>
    <w:rsid w:val="00437F8E"/>
    <w:rsid w:val="00445ED7"/>
    <w:rsid w:val="0044695F"/>
    <w:rsid w:val="0047394A"/>
    <w:rsid w:val="004755A6"/>
    <w:rsid w:val="00485853"/>
    <w:rsid w:val="00485F05"/>
    <w:rsid w:val="004A10B1"/>
    <w:rsid w:val="004A41CC"/>
    <w:rsid w:val="004E5EC8"/>
    <w:rsid w:val="004F1891"/>
    <w:rsid w:val="004F248A"/>
    <w:rsid w:val="004F2CD8"/>
    <w:rsid w:val="005356B0"/>
    <w:rsid w:val="005440AD"/>
    <w:rsid w:val="005600B5"/>
    <w:rsid w:val="00560744"/>
    <w:rsid w:val="00582ECE"/>
    <w:rsid w:val="005A0306"/>
    <w:rsid w:val="005A6647"/>
    <w:rsid w:val="005D7551"/>
    <w:rsid w:val="0061263A"/>
    <w:rsid w:val="00666202"/>
    <w:rsid w:val="006D0F44"/>
    <w:rsid w:val="00705C0D"/>
    <w:rsid w:val="00706635"/>
    <w:rsid w:val="00717BE6"/>
    <w:rsid w:val="007205E6"/>
    <w:rsid w:val="00725D06"/>
    <w:rsid w:val="00725F63"/>
    <w:rsid w:val="007419DF"/>
    <w:rsid w:val="00753816"/>
    <w:rsid w:val="00765BBD"/>
    <w:rsid w:val="007A0E15"/>
    <w:rsid w:val="007B1CFB"/>
    <w:rsid w:val="007B2307"/>
    <w:rsid w:val="007C1654"/>
    <w:rsid w:val="007D0707"/>
    <w:rsid w:val="007D124D"/>
    <w:rsid w:val="00844F66"/>
    <w:rsid w:val="008E185F"/>
    <w:rsid w:val="008E1D26"/>
    <w:rsid w:val="008E5680"/>
    <w:rsid w:val="0092525F"/>
    <w:rsid w:val="00926FE2"/>
    <w:rsid w:val="00935F39"/>
    <w:rsid w:val="00936CA8"/>
    <w:rsid w:val="00964A30"/>
    <w:rsid w:val="00967409"/>
    <w:rsid w:val="0097088E"/>
    <w:rsid w:val="009749E4"/>
    <w:rsid w:val="009D7497"/>
    <w:rsid w:val="009F4874"/>
    <w:rsid w:val="00A01EFF"/>
    <w:rsid w:val="00A02465"/>
    <w:rsid w:val="00A0475D"/>
    <w:rsid w:val="00A13624"/>
    <w:rsid w:val="00A16B73"/>
    <w:rsid w:val="00A306BC"/>
    <w:rsid w:val="00A37640"/>
    <w:rsid w:val="00A473CB"/>
    <w:rsid w:val="00A93F86"/>
    <w:rsid w:val="00AA1B93"/>
    <w:rsid w:val="00AC2581"/>
    <w:rsid w:val="00AC40BB"/>
    <w:rsid w:val="00B1648D"/>
    <w:rsid w:val="00B30F9E"/>
    <w:rsid w:val="00B44D77"/>
    <w:rsid w:val="00B46709"/>
    <w:rsid w:val="00BA190A"/>
    <w:rsid w:val="00BA580F"/>
    <w:rsid w:val="00BD02DF"/>
    <w:rsid w:val="00BF28D1"/>
    <w:rsid w:val="00BF484C"/>
    <w:rsid w:val="00C37DA7"/>
    <w:rsid w:val="00C55276"/>
    <w:rsid w:val="00C66F98"/>
    <w:rsid w:val="00C74D73"/>
    <w:rsid w:val="00C74D80"/>
    <w:rsid w:val="00C7736F"/>
    <w:rsid w:val="00C802B9"/>
    <w:rsid w:val="00CA28F1"/>
    <w:rsid w:val="00CA35AB"/>
    <w:rsid w:val="00D07BCC"/>
    <w:rsid w:val="00D26C49"/>
    <w:rsid w:val="00D474FC"/>
    <w:rsid w:val="00D8197E"/>
    <w:rsid w:val="00D8589A"/>
    <w:rsid w:val="00D92150"/>
    <w:rsid w:val="00DA0A05"/>
    <w:rsid w:val="00DC4A15"/>
    <w:rsid w:val="00DE0CC4"/>
    <w:rsid w:val="00DF2F6F"/>
    <w:rsid w:val="00DF61D2"/>
    <w:rsid w:val="00E06E4E"/>
    <w:rsid w:val="00E239DF"/>
    <w:rsid w:val="00E6389D"/>
    <w:rsid w:val="00E6479E"/>
    <w:rsid w:val="00E80623"/>
    <w:rsid w:val="00E91C44"/>
    <w:rsid w:val="00E925BE"/>
    <w:rsid w:val="00E977AD"/>
    <w:rsid w:val="00EB301F"/>
    <w:rsid w:val="00EB75E5"/>
    <w:rsid w:val="00EC3C8F"/>
    <w:rsid w:val="00EC4CD2"/>
    <w:rsid w:val="00EE2B85"/>
    <w:rsid w:val="00F01754"/>
    <w:rsid w:val="00F07474"/>
    <w:rsid w:val="00F20660"/>
    <w:rsid w:val="00F365DD"/>
    <w:rsid w:val="00F41034"/>
    <w:rsid w:val="00F47D22"/>
    <w:rsid w:val="00F61CB3"/>
    <w:rsid w:val="00F71A32"/>
    <w:rsid w:val="00F93AF6"/>
    <w:rsid w:val="00FA7C0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5A3"/>
  <w15:docId w15:val="{87760AFE-3640-4E14-A5E4-40F8308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660"/>
  </w:style>
  <w:style w:type="paragraph" w:styleId="Stopka">
    <w:name w:val="footer"/>
    <w:basedOn w:val="Normalny"/>
    <w:link w:val="StopkaZnak"/>
    <w:uiPriority w:val="99"/>
    <w:unhideWhenUsed/>
    <w:rsid w:val="00F2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7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7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6DFA-B156-40B2-996D-893D8852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18</Pages>
  <Words>4424</Words>
  <Characters>26550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TJ. Janiec</dc:creator>
  <cp:keywords/>
  <dc:description/>
  <cp:lastModifiedBy>Tomasz TJ. Janiec</cp:lastModifiedBy>
  <cp:revision>40</cp:revision>
  <cp:lastPrinted>2021-11-14T20:11:00Z</cp:lastPrinted>
  <dcterms:created xsi:type="dcterms:W3CDTF">2019-11-17T19:41:00Z</dcterms:created>
  <dcterms:modified xsi:type="dcterms:W3CDTF">2021-12-29T06:37:00Z</dcterms:modified>
</cp:coreProperties>
</file>