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siwz</w:t>
      </w:r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516">
        <w:rPr>
          <w:rFonts w:ascii="Arial" w:hAnsi="Arial" w:cs="Arial"/>
          <w:sz w:val="21"/>
          <w:szCs w:val="21"/>
        </w:rPr>
        <w:t>„odbieranie i zagospodarowanie odpadów komunalnych z nieruchomości zamieszkałych na terenie gminy Hrubieszów”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477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4776"/>
    <w:rsid w:val="0024732C"/>
    <w:rsid w:val="002507C1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722E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75633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F530-2E4D-4D7D-9A01-64704B96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Remigiusz RD. Dudek</cp:lastModifiedBy>
  <cp:revision>9</cp:revision>
  <cp:lastPrinted>2016-07-26T08:32:00Z</cp:lastPrinted>
  <dcterms:created xsi:type="dcterms:W3CDTF">2016-11-15T11:46:00Z</dcterms:created>
  <dcterms:modified xsi:type="dcterms:W3CDTF">2017-03-13T12:25:00Z</dcterms:modified>
</cp:coreProperties>
</file>